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EFC" w:rsidRDefault="0072365E">
      <w:pPr>
        <w:widowControl w:val="0"/>
        <w:autoSpaceDE w:val="0"/>
        <w:autoSpaceDN w:val="0"/>
        <w:adjustRightInd w:val="0"/>
        <w:spacing w:line="312" w:lineRule="auto"/>
        <w:rPr>
          <w:rFonts w:ascii="Arial" w:hAnsi="Arial" w:cs="Arial"/>
          <w:b/>
          <w:bCs/>
        </w:rPr>
      </w:pP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TSG</w:t>
      </w:r>
      <w:proofErr w:type="spellEnd"/>
      <w:r>
        <w:rPr>
          <w:rFonts w:ascii="Arial" w:hAnsi="Arial" w:cs="Arial"/>
          <w:b/>
          <w:bCs/>
        </w:rPr>
        <w:t xml:space="preserve"> RAN </w:t>
      </w:r>
      <w:proofErr w:type="spellStart"/>
      <w:r>
        <w:rPr>
          <w:rFonts w:ascii="Arial" w:hAnsi="Arial" w:cs="Arial"/>
          <w:b/>
          <w:bCs/>
        </w:rPr>
        <w:t>WG1</w:t>
      </w:r>
      <w:proofErr w:type="spellEnd"/>
      <w:r>
        <w:rPr>
          <w:rFonts w:ascii="Arial" w:hAnsi="Arial" w:cs="Arial"/>
          <w:b/>
          <w:bCs/>
        </w:rPr>
        <w:t xml:space="preserve"> Meeting #104</w:t>
      </w:r>
      <w:r>
        <w:rPr>
          <w:rFonts w:ascii="Arial" w:hAnsi="Arial" w:cs="Arial" w:hint="eastAsia"/>
          <w:b/>
          <w:bCs/>
        </w:rPr>
        <w:t xml:space="preserve">-e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ab/>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proofErr w:type="spellStart"/>
      <w:r>
        <w:rPr>
          <w:rFonts w:ascii="Arial" w:hAnsi="Arial" w:cs="Arial"/>
          <w:b/>
          <w:bCs/>
          <w:color w:val="000000"/>
        </w:rPr>
        <w:t>R1</w:t>
      </w:r>
      <w:proofErr w:type="spellEnd"/>
      <w:r>
        <w:rPr>
          <w:rFonts w:ascii="Arial" w:hAnsi="Arial" w:cs="Arial"/>
          <w:b/>
          <w:bCs/>
          <w:color w:val="000000"/>
        </w:rPr>
        <w:t>-2100288</w:t>
      </w:r>
    </w:p>
    <w:p w:rsidR="00193EFC" w:rsidRDefault="0072365E">
      <w:pPr>
        <w:snapToGrid w:val="0"/>
        <w:spacing w:after="200"/>
        <w:rPr>
          <w:rFonts w:ascii="Arial" w:eastAsia="MS Mincho" w:hAnsi="Arial"/>
          <w:b/>
          <w:lang w:eastAsia="en-US"/>
        </w:rPr>
      </w:pPr>
      <w:proofErr w:type="gramStart"/>
      <w:r>
        <w:rPr>
          <w:rFonts w:ascii="Arial" w:hAnsi="Arial"/>
          <w:b/>
        </w:rPr>
        <w:t>e-Meeting</w:t>
      </w:r>
      <w:proofErr w:type="gramEnd"/>
      <w:r>
        <w:rPr>
          <w:rFonts w:ascii="Arial" w:hAnsi="Arial"/>
          <w:b/>
        </w:rPr>
        <w:t>, January 25</w:t>
      </w:r>
      <w:r>
        <w:rPr>
          <w:rFonts w:ascii="Arial" w:hAnsi="Arial"/>
          <w:b/>
          <w:vertAlign w:val="superscript"/>
          <w:lang w:eastAsia="ja-JP"/>
        </w:rPr>
        <w:t>th</w:t>
      </w:r>
      <w:r>
        <w:rPr>
          <w:rFonts w:ascii="Arial" w:hAnsi="Arial"/>
          <w:b/>
          <w:lang w:eastAsia="ja-JP"/>
        </w:rPr>
        <w:t xml:space="preserve"> – February 5</w:t>
      </w:r>
      <w:r>
        <w:rPr>
          <w:rFonts w:ascii="Arial" w:hAnsi="Arial"/>
          <w:b/>
          <w:vertAlign w:val="superscript"/>
          <w:lang w:eastAsia="ja-JP"/>
        </w:rPr>
        <w:t>th</w:t>
      </w:r>
      <w:r>
        <w:rPr>
          <w:rFonts w:ascii="Arial" w:hAnsi="Arial"/>
          <w:b/>
          <w:lang w:eastAsia="ja-JP"/>
        </w:rPr>
        <w:t>, 2021</w:t>
      </w:r>
    </w:p>
    <w:p w:rsidR="00193EFC" w:rsidRDefault="0072365E">
      <w:pPr>
        <w:snapToGrid w:val="0"/>
        <w:rPr>
          <w:rFonts w:ascii="Arial" w:eastAsia="MS Mincho" w:hAnsi="Arial"/>
          <w:b/>
          <w:lang w:eastAsia="ja-JP"/>
        </w:rPr>
      </w:pPr>
      <w:r>
        <w:rPr>
          <w:rFonts w:ascii="Arial" w:eastAsia="MS Mincho" w:hAnsi="Arial" w:hint="eastAsia"/>
          <w:b/>
          <w:lang w:eastAsia="ja-JP"/>
        </w:rPr>
        <w:t>Source:              ZTE</w:t>
      </w:r>
    </w:p>
    <w:p w:rsidR="00193EFC" w:rsidRDefault="0072365E">
      <w:pPr>
        <w:pStyle w:val="Header"/>
        <w:tabs>
          <w:tab w:val="clear" w:pos="4536"/>
        </w:tabs>
        <w:snapToGrid w:val="0"/>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eastAsia="宋体"/>
          <w:sz w:val="22"/>
          <w:szCs w:val="22"/>
          <w:lang w:eastAsia="zh-CN"/>
        </w:rPr>
        <w:t>Enhancements on beam management for multi-</w:t>
      </w:r>
      <w:proofErr w:type="spellStart"/>
      <w:r>
        <w:rPr>
          <w:rFonts w:eastAsia="宋体"/>
          <w:sz w:val="22"/>
          <w:szCs w:val="22"/>
          <w:lang w:eastAsia="zh-CN"/>
        </w:rPr>
        <w:t>TRP</w:t>
      </w:r>
      <w:proofErr w:type="spellEnd"/>
    </w:p>
    <w:p w:rsidR="00193EFC" w:rsidRDefault="0072365E">
      <w:pPr>
        <w:pStyle w:val="Header"/>
        <w:tabs>
          <w:tab w:val="clear" w:pos="4536"/>
        </w:tabs>
        <w:snapToGrid w:val="0"/>
        <w:rPr>
          <w:rFonts w:eastAsia="宋体"/>
          <w:sz w:val="22"/>
          <w:szCs w:val="22"/>
          <w:lang w:eastAsia="zh-CN"/>
        </w:rPr>
      </w:pPr>
      <w:r>
        <w:rPr>
          <w:rFonts w:eastAsia="宋体"/>
          <w:sz w:val="22"/>
          <w:szCs w:val="22"/>
          <w:lang w:eastAsia="zh-CN"/>
        </w:rPr>
        <w:t xml:space="preserve">Agenda </w:t>
      </w:r>
      <w:r>
        <w:rPr>
          <w:rFonts w:eastAsia="宋体"/>
          <w:sz w:val="22"/>
          <w:szCs w:val="22"/>
          <w:lang w:eastAsia="zh-CN"/>
        </w:rPr>
        <w:t>Item:</w:t>
      </w:r>
      <w:bookmarkStart w:id="0" w:name="Source"/>
      <w:bookmarkEnd w:id="0"/>
      <w:r>
        <w:rPr>
          <w:rFonts w:eastAsia="宋体" w:hint="eastAsia"/>
          <w:sz w:val="22"/>
          <w:szCs w:val="22"/>
          <w:lang w:eastAsia="zh-CN"/>
        </w:rPr>
        <w:t xml:space="preserve">     </w:t>
      </w:r>
      <w:r>
        <w:rPr>
          <w:rFonts w:eastAsia="宋体"/>
          <w:sz w:val="22"/>
          <w:szCs w:val="22"/>
          <w:lang w:eastAsia="zh-CN"/>
        </w:rPr>
        <w:t>8.1.2.3</w:t>
      </w:r>
    </w:p>
    <w:p w:rsidR="00193EFC" w:rsidRDefault="0072365E">
      <w:pPr>
        <w:pStyle w:val="Header"/>
        <w:tabs>
          <w:tab w:val="clear" w:pos="4536"/>
        </w:tabs>
        <w:snapToGrid w:val="0"/>
        <w:spacing w:afterLines="50" w:after="12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193EFC" w:rsidRDefault="00193EFC">
      <w:pPr>
        <w:pBdr>
          <w:bottom w:val="single" w:sz="4" w:space="1" w:color="auto"/>
        </w:pBdr>
        <w:tabs>
          <w:tab w:val="left" w:pos="2552"/>
        </w:tabs>
        <w:snapToGrid w:val="0"/>
        <w:rPr>
          <w:sz w:val="4"/>
          <w:szCs w:val="4"/>
        </w:rPr>
      </w:pPr>
    </w:p>
    <w:p w:rsidR="00193EFC" w:rsidRDefault="0072365E">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t>Introduction</w:t>
      </w:r>
    </w:p>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rPr>
      </w:pPr>
      <w:r>
        <w:rPr>
          <w:sz w:val="20"/>
          <w:szCs w:val="20"/>
        </w:rPr>
        <w:t>Regarding beam management for multi-</w:t>
      </w:r>
      <w:proofErr w:type="spellStart"/>
      <w:r>
        <w:rPr>
          <w:sz w:val="20"/>
          <w:szCs w:val="20"/>
        </w:rPr>
        <w:t>TRP</w:t>
      </w:r>
      <w:proofErr w:type="spellEnd"/>
      <w:r>
        <w:rPr>
          <w:sz w:val="20"/>
          <w:szCs w:val="20"/>
        </w:rPr>
        <w:t xml:space="preserve"> which is one of the objectives in the </w:t>
      </w:r>
      <w:proofErr w:type="spellStart"/>
      <w:r>
        <w:rPr>
          <w:sz w:val="20"/>
          <w:szCs w:val="20"/>
        </w:rPr>
        <w:t>W</w:t>
      </w:r>
      <w:r>
        <w:rPr>
          <w:rFonts w:eastAsia="微软雅黑"/>
          <w:sz w:val="20"/>
          <w:szCs w:val="20"/>
        </w:rPr>
        <w:t>ID</w:t>
      </w:r>
      <w:proofErr w:type="spellEnd"/>
      <w:r>
        <w:rPr>
          <w:rFonts w:eastAsia="微软雅黑"/>
          <w:sz w:val="20"/>
          <w:szCs w:val="20"/>
        </w:rPr>
        <w:t xml:space="preserve"> [1], some potential enhancements on beam management for multi-</w:t>
      </w:r>
      <w:proofErr w:type="spellStart"/>
      <w:r>
        <w:rPr>
          <w:rFonts w:eastAsia="微软雅黑"/>
          <w:sz w:val="20"/>
          <w:szCs w:val="20"/>
        </w:rPr>
        <w:t>TRP</w:t>
      </w:r>
      <w:proofErr w:type="spellEnd"/>
      <w:r>
        <w:rPr>
          <w:rFonts w:eastAsia="微软雅黑"/>
          <w:sz w:val="20"/>
          <w:szCs w:val="20"/>
        </w:rPr>
        <w:t xml:space="preserve"> including DL beam measurement and reporting with multi-panel reception, </w:t>
      </w:r>
      <w:proofErr w:type="spellStart"/>
      <w:r>
        <w:rPr>
          <w:rFonts w:eastAsia="微软雅黑"/>
          <w:sz w:val="20"/>
          <w:szCs w:val="20"/>
        </w:rPr>
        <w:t>TRP</w:t>
      </w:r>
      <w:proofErr w:type="spellEnd"/>
      <w:r>
        <w:rPr>
          <w:rFonts w:eastAsia="微软雅黑"/>
          <w:sz w:val="20"/>
          <w:szCs w:val="20"/>
        </w:rPr>
        <w:t xml:space="preserve">-specific beam recovery and simultaneous transmission </w:t>
      </w:r>
      <w:r>
        <w:rPr>
          <w:sz w:val="20"/>
          <w:szCs w:val="20"/>
        </w:rPr>
        <w:t>of different DL channel(s) and RS(s)</w:t>
      </w:r>
      <w:r>
        <w:rPr>
          <w:rFonts w:eastAsia="微软雅黑"/>
          <w:sz w:val="20"/>
          <w:szCs w:val="20"/>
        </w:rPr>
        <w:t xml:space="preserve"> are discussed for NR </w:t>
      </w:r>
      <w:proofErr w:type="spellStart"/>
      <w:r>
        <w:rPr>
          <w:rFonts w:eastAsia="微软雅黑"/>
          <w:sz w:val="20"/>
          <w:szCs w:val="20"/>
        </w:rPr>
        <w:t>Rel</w:t>
      </w:r>
      <w:proofErr w:type="spellEnd"/>
      <w:r>
        <w:rPr>
          <w:rFonts w:eastAsia="微软雅黑"/>
          <w:sz w:val="20"/>
          <w:szCs w:val="20"/>
        </w:rPr>
        <w:t>-16 in this contribution.</w:t>
      </w:r>
    </w:p>
    <w:p w:rsidR="00193EFC" w:rsidRDefault="0072365E">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t>Enhancement(s) on DL beam measurement and reporting</w:t>
      </w:r>
    </w:p>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In this section, some potential enhancements including beam reporting for facilitating inter-</w:t>
      </w:r>
      <w:proofErr w:type="spellStart"/>
      <w:r>
        <w:rPr>
          <w:rFonts w:eastAsia="微软雅黑"/>
          <w:sz w:val="20"/>
          <w:szCs w:val="20"/>
          <w:lang w:val="en-GB"/>
        </w:rPr>
        <w:t>TRP</w:t>
      </w:r>
      <w:proofErr w:type="spellEnd"/>
      <w:r>
        <w:rPr>
          <w:rFonts w:eastAsia="微软雅黑"/>
          <w:sz w:val="20"/>
          <w:szCs w:val="20"/>
          <w:lang w:val="en-GB"/>
        </w:rPr>
        <w:t xml:space="preserve"> pairing and CSI framework for multi-panel/</w:t>
      </w:r>
      <w:proofErr w:type="spellStart"/>
      <w:r>
        <w:rPr>
          <w:rFonts w:eastAsia="微软雅黑"/>
          <w:sz w:val="20"/>
          <w:szCs w:val="20"/>
          <w:lang w:val="en-GB"/>
        </w:rPr>
        <w:t>TRP</w:t>
      </w:r>
      <w:proofErr w:type="spellEnd"/>
      <w:r>
        <w:rPr>
          <w:rFonts w:eastAsia="微软雅黑"/>
          <w:sz w:val="20"/>
          <w:szCs w:val="20"/>
          <w:lang w:val="en-GB"/>
        </w:rPr>
        <w:t xml:space="preserve"> based beam measurement are discu</w:t>
      </w:r>
      <w:r>
        <w:rPr>
          <w:rFonts w:eastAsia="微软雅黑"/>
          <w:sz w:val="20"/>
          <w:szCs w:val="20"/>
          <w:lang w:val="en-GB"/>
        </w:rPr>
        <w:t xml:space="preserve">ssed for NR </w:t>
      </w:r>
      <w:proofErr w:type="spellStart"/>
      <w:r>
        <w:rPr>
          <w:rFonts w:eastAsia="微软雅黑"/>
          <w:sz w:val="20"/>
          <w:szCs w:val="20"/>
          <w:lang w:val="en-GB"/>
        </w:rPr>
        <w:t>Rel</w:t>
      </w:r>
      <w:proofErr w:type="spellEnd"/>
      <w:r>
        <w:rPr>
          <w:rFonts w:eastAsia="微软雅黑"/>
          <w:sz w:val="20"/>
          <w:szCs w:val="20"/>
          <w:lang w:val="en-GB"/>
        </w:rPr>
        <w:t>-17.</w:t>
      </w:r>
    </w:p>
    <w:p w:rsidR="00193EFC" w:rsidRDefault="0072365E">
      <w:pPr>
        <w:numPr>
          <w:ilvl w:val="1"/>
          <w:numId w:val="1"/>
        </w:numPr>
        <w:snapToGrid w:val="0"/>
        <w:spacing w:before="240" w:afterLines="50" w:after="120"/>
        <w:jc w:val="both"/>
        <w:outlineLvl w:val="1"/>
        <w:rPr>
          <w:b/>
          <w:sz w:val="28"/>
          <w:szCs w:val="20"/>
        </w:rPr>
      </w:pPr>
      <w:r>
        <w:rPr>
          <w:b/>
          <w:sz w:val="28"/>
          <w:szCs w:val="20"/>
        </w:rPr>
        <w:t>Enhancements on DL beam reporting</w:t>
      </w:r>
    </w:p>
    <w:p w:rsidR="00193EFC" w:rsidRDefault="0072365E">
      <w:pPr>
        <w:overflowPunct w:val="0"/>
        <w:autoSpaceDE w:val="0"/>
        <w:autoSpaceDN w:val="0"/>
        <w:adjustRightInd w:val="0"/>
        <w:spacing w:beforeLines="50" w:before="120" w:after="120" w:line="300" w:lineRule="auto"/>
        <w:jc w:val="both"/>
        <w:textAlignment w:val="baseline"/>
        <w:rPr>
          <w:sz w:val="20"/>
          <w:szCs w:val="20"/>
        </w:rPr>
      </w:pPr>
      <w:r>
        <w:rPr>
          <w:sz w:val="20"/>
          <w:szCs w:val="20"/>
        </w:rPr>
        <w:t>Beam reporting that informs gNB which pairs of multiple beams can be received simultaneously (which implicitly provides the mapping between UE panel and gNB beam) should be regarded as an essential solu</w:t>
      </w:r>
      <w:r>
        <w:rPr>
          <w:sz w:val="20"/>
          <w:szCs w:val="20"/>
        </w:rPr>
        <w:t xml:space="preserve">tion for supporting the multi-panel operation of both DL and UL transmission (including DL multi-panel reception and UL fast panel selection). </w:t>
      </w:r>
      <w:r>
        <w:rPr>
          <w:rFonts w:eastAsia="微软雅黑"/>
          <w:sz w:val="20"/>
          <w:szCs w:val="20"/>
          <w:lang w:val="en-GB"/>
        </w:rPr>
        <w:t xml:space="preserve">In </w:t>
      </w:r>
      <w:proofErr w:type="spellStart"/>
      <w:r>
        <w:rPr>
          <w:rFonts w:eastAsia="微软雅黑"/>
          <w:sz w:val="20"/>
          <w:szCs w:val="20"/>
          <w:lang w:val="en-GB"/>
        </w:rPr>
        <w:t>RAN1#103-e</w:t>
      </w:r>
      <w:proofErr w:type="spellEnd"/>
      <w:r>
        <w:rPr>
          <w:rFonts w:eastAsia="微软雅黑"/>
          <w:sz w:val="20"/>
          <w:szCs w:val="20"/>
          <w:lang w:val="en-GB"/>
        </w:rPr>
        <w:t>, the following agreement on candidate solutions for facilitating inter-</w:t>
      </w:r>
      <w:proofErr w:type="spellStart"/>
      <w:r>
        <w:rPr>
          <w:rFonts w:eastAsia="微软雅黑"/>
          <w:sz w:val="20"/>
          <w:szCs w:val="20"/>
          <w:lang w:val="en-GB"/>
        </w:rPr>
        <w:t>TRP</w:t>
      </w:r>
      <w:proofErr w:type="spellEnd"/>
      <w:r>
        <w:rPr>
          <w:rFonts w:eastAsia="微软雅黑"/>
          <w:sz w:val="20"/>
          <w:szCs w:val="20"/>
          <w:lang w:val="en-GB"/>
        </w:rPr>
        <w:t xml:space="preserve"> beam pairing was agreed.</w:t>
      </w:r>
      <w:r>
        <w:rPr>
          <w:rFonts w:eastAsia="微软雅黑"/>
          <w:sz w:val="20"/>
          <w:szCs w:val="20"/>
          <w:lang w:val="en-GB"/>
        </w:rPr>
        <w:t xml:space="preserve"> </w:t>
      </w:r>
    </w:p>
    <w:tbl>
      <w:tblPr>
        <w:tblStyle w:val="TableGrid"/>
        <w:tblW w:w="9350" w:type="dxa"/>
        <w:tblLayout w:type="fixed"/>
        <w:tblLook w:val="04A0" w:firstRow="1" w:lastRow="0" w:firstColumn="1" w:lastColumn="0" w:noHBand="0" w:noVBand="1"/>
      </w:tblPr>
      <w:tblGrid>
        <w:gridCol w:w="9350"/>
      </w:tblGrid>
      <w:tr w:rsidR="00193EFC">
        <w:tc>
          <w:tcPr>
            <w:tcW w:w="9350" w:type="dxa"/>
          </w:tcPr>
          <w:p w:rsidR="00193EFC" w:rsidRDefault="0072365E">
            <w:pPr>
              <w:pStyle w:val="NormalWeb"/>
              <w:spacing w:before="0" w:beforeAutospacing="0" w:after="0" w:afterAutospacing="0"/>
              <w:rPr>
                <w:rFonts w:ascii="Times New Roman" w:hAnsi="Times New Roman" w:cs="Times New Roman"/>
                <w:b/>
                <w:sz w:val="20"/>
                <w:szCs w:val="20"/>
                <w:u w:val="single"/>
              </w:rPr>
            </w:pPr>
            <w:r>
              <w:rPr>
                <w:rFonts w:ascii="Times New Roman" w:hAnsi="Times New Roman" w:cs="Times New Roman" w:hint="eastAsia"/>
                <w:b/>
                <w:sz w:val="20"/>
                <w:szCs w:val="20"/>
                <w:u w:val="single"/>
              </w:rPr>
              <w:t>A</w:t>
            </w:r>
            <w:r>
              <w:rPr>
                <w:rFonts w:ascii="Times New Roman" w:hAnsi="Times New Roman" w:cs="Times New Roman"/>
                <w:b/>
                <w:sz w:val="20"/>
                <w:szCs w:val="20"/>
                <w:u w:val="single"/>
              </w:rPr>
              <w:t>greement</w:t>
            </w:r>
          </w:p>
          <w:p w:rsidR="00193EFC" w:rsidRDefault="0072365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Down-select at least one of the following options for beam measurement/reporting enhancement to facilitate inter-</w:t>
            </w:r>
            <w:proofErr w:type="spellStart"/>
            <w:r>
              <w:rPr>
                <w:rFonts w:ascii="Times New Roman" w:hAnsi="Times New Roman" w:cs="Times New Roman"/>
                <w:sz w:val="20"/>
                <w:szCs w:val="20"/>
              </w:rPr>
              <w:t>TRP</w:t>
            </w:r>
            <w:proofErr w:type="spellEnd"/>
            <w:r>
              <w:rPr>
                <w:rFonts w:ascii="Times New Roman" w:hAnsi="Times New Roman" w:cs="Times New Roman"/>
                <w:sz w:val="20"/>
                <w:szCs w:val="20"/>
              </w:rPr>
              <w:t xml:space="preserve"> beam pairing in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#104-e</w:t>
            </w:r>
          </w:p>
          <w:p w:rsidR="00193EFC" w:rsidRDefault="0072365E">
            <w:pPr>
              <w:pStyle w:val="ListParagraph1"/>
              <w:numPr>
                <w:ilvl w:val="0"/>
                <w:numId w:val="6"/>
              </w:numPr>
              <w:snapToGrid w:val="0"/>
              <w:spacing w:after="0"/>
              <w:jc w:val="both"/>
              <w:rPr>
                <w:rFonts w:ascii="Times" w:hAnsi="Times" w:cs="Times"/>
              </w:rPr>
            </w:pPr>
            <w:r>
              <w:rPr>
                <w:rFonts w:cs="Times"/>
              </w:rPr>
              <w:t>Option 1: In a CSI-report, UE can report N&gt;1 pair/groups and M&gt;=1 beams per pair/group</w:t>
            </w:r>
          </w:p>
          <w:p w:rsidR="00193EFC" w:rsidRDefault="0072365E">
            <w:pPr>
              <w:pStyle w:val="ListParagraph1"/>
              <w:numPr>
                <w:ilvl w:val="1"/>
                <w:numId w:val="6"/>
              </w:numPr>
              <w:snapToGrid w:val="0"/>
              <w:spacing w:after="0"/>
              <w:jc w:val="both"/>
              <w:rPr>
                <w:rFonts w:cs="Times"/>
              </w:rPr>
            </w:pPr>
            <w:r>
              <w:rPr>
                <w:rFonts w:cs="Times"/>
              </w:rPr>
              <w:t xml:space="preserve">Different </w:t>
            </w:r>
            <w:r>
              <w:rPr>
                <w:rFonts w:cs="Times"/>
              </w:rPr>
              <w:t>beams in different pairs/groups can be received simultaneously </w:t>
            </w:r>
          </w:p>
          <w:p w:rsidR="00193EFC" w:rsidRDefault="0072365E">
            <w:pPr>
              <w:pStyle w:val="ListParagraph1"/>
              <w:numPr>
                <w:ilvl w:val="1"/>
                <w:numId w:val="6"/>
              </w:numPr>
              <w:snapToGrid w:val="0"/>
              <w:spacing w:after="0"/>
              <w:jc w:val="both"/>
              <w:rPr>
                <w:rFonts w:cs="Times"/>
              </w:rPr>
            </w:pPr>
            <w:proofErr w:type="spellStart"/>
            <w:r>
              <w:rPr>
                <w:rFonts w:cs="Times"/>
              </w:rPr>
              <w:t>FFS</w:t>
            </w:r>
            <w:proofErr w:type="spellEnd"/>
            <w:r>
              <w:rPr>
                <w:rFonts w:cs="Times"/>
              </w:rPr>
              <w:t>: whether M is equal or can be different across different pair/group</w:t>
            </w:r>
          </w:p>
          <w:p w:rsidR="00193EFC" w:rsidRDefault="0072365E">
            <w:pPr>
              <w:pStyle w:val="ListParagraph1"/>
              <w:numPr>
                <w:ilvl w:val="0"/>
                <w:numId w:val="6"/>
              </w:numPr>
              <w:snapToGrid w:val="0"/>
              <w:spacing w:after="0"/>
              <w:jc w:val="both"/>
              <w:rPr>
                <w:rFonts w:cs="Times"/>
              </w:rPr>
            </w:pPr>
            <w:r>
              <w:rPr>
                <w:rFonts w:cs="Times"/>
              </w:rPr>
              <w:t>Option 2: In a CSI-report, UE can report N(N&gt;=1) pairs/groups and M (M&gt;1) beams per pair/group</w:t>
            </w:r>
          </w:p>
          <w:p w:rsidR="00193EFC" w:rsidRDefault="0072365E">
            <w:pPr>
              <w:pStyle w:val="ListParagraph1"/>
              <w:numPr>
                <w:ilvl w:val="1"/>
                <w:numId w:val="6"/>
              </w:numPr>
              <w:snapToGrid w:val="0"/>
              <w:spacing w:after="0"/>
              <w:jc w:val="both"/>
              <w:rPr>
                <w:rFonts w:cs="Times"/>
              </w:rPr>
            </w:pPr>
            <w:r>
              <w:rPr>
                <w:rFonts w:cs="Times"/>
              </w:rPr>
              <w:t xml:space="preserve">Different beams within a </w:t>
            </w:r>
            <w:r>
              <w:rPr>
                <w:rFonts w:cs="Times"/>
              </w:rPr>
              <w:t>pair/group can be received simultaneously</w:t>
            </w:r>
          </w:p>
          <w:p w:rsidR="00193EFC" w:rsidRDefault="0072365E">
            <w:pPr>
              <w:pStyle w:val="ListParagraph1"/>
              <w:numPr>
                <w:ilvl w:val="0"/>
                <w:numId w:val="6"/>
              </w:numPr>
              <w:snapToGrid w:val="0"/>
              <w:spacing w:after="0"/>
              <w:jc w:val="both"/>
              <w:rPr>
                <w:rFonts w:cs="Times"/>
              </w:rPr>
            </w:pPr>
            <w:r>
              <w:rPr>
                <w:rFonts w:cs="Times"/>
              </w:rPr>
              <w:t>Option 3: UE report M(M&gt;=1) beams in N (N&gt;1) CSI-reports corresponding to N report setting</w:t>
            </w:r>
          </w:p>
          <w:p w:rsidR="00193EFC" w:rsidRDefault="0072365E">
            <w:pPr>
              <w:pStyle w:val="ListParagraph1"/>
              <w:numPr>
                <w:ilvl w:val="1"/>
                <w:numId w:val="6"/>
              </w:numPr>
              <w:snapToGrid w:val="0"/>
              <w:spacing w:after="0"/>
              <w:jc w:val="both"/>
              <w:rPr>
                <w:rFonts w:cs="Times"/>
              </w:rPr>
            </w:pPr>
            <w:r>
              <w:rPr>
                <w:rFonts w:cs="Times"/>
              </w:rPr>
              <w:t>Different beams in different CSI-reports can be received simultaneously</w:t>
            </w:r>
          </w:p>
          <w:p w:rsidR="00193EFC" w:rsidRDefault="0072365E">
            <w:pPr>
              <w:pStyle w:val="ListParagraph1"/>
              <w:numPr>
                <w:ilvl w:val="1"/>
                <w:numId w:val="6"/>
              </w:numPr>
              <w:snapToGrid w:val="0"/>
              <w:spacing w:after="0"/>
              <w:jc w:val="both"/>
              <w:rPr>
                <w:rFonts w:cs="Times"/>
              </w:rPr>
            </w:pPr>
            <w:proofErr w:type="spellStart"/>
            <w:r>
              <w:rPr>
                <w:rFonts w:cs="Times"/>
              </w:rPr>
              <w:t>FFS</w:t>
            </w:r>
            <w:proofErr w:type="spellEnd"/>
            <w:r>
              <w:rPr>
                <w:rFonts w:cs="Times"/>
              </w:rPr>
              <w:t xml:space="preserve">: whether/how to introduce an association </w:t>
            </w:r>
            <w:r>
              <w:rPr>
                <w:rFonts w:cs="Times"/>
              </w:rPr>
              <w:t>between different CSI-reports</w:t>
            </w:r>
          </w:p>
          <w:p w:rsidR="00193EFC" w:rsidRDefault="0072365E">
            <w:pPr>
              <w:pStyle w:val="ListParagraph1"/>
              <w:numPr>
                <w:ilvl w:val="1"/>
                <w:numId w:val="6"/>
              </w:numPr>
              <w:snapToGrid w:val="0"/>
              <w:spacing w:after="0"/>
              <w:jc w:val="both"/>
              <w:rPr>
                <w:rFonts w:cs="Times"/>
              </w:rPr>
            </w:pPr>
            <w:proofErr w:type="spellStart"/>
            <w:r>
              <w:rPr>
                <w:rFonts w:cs="Times"/>
              </w:rPr>
              <w:t>FFS</w:t>
            </w:r>
            <w:proofErr w:type="spellEnd"/>
            <w:r>
              <w:rPr>
                <w:rFonts w:cs="Times"/>
              </w:rPr>
              <w:t>: whether/how to differentiate reported measurements for beams that are received simultaneously vs. beams that are not received simultaneously </w:t>
            </w:r>
          </w:p>
          <w:p w:rsidR="00193EFC" w:rsidRDefault="0072365E">
            <w:pPr>
              <w:pStyle w:val="ListParagraph1"/>
              <w:numPr>
                <w:ilvl w:val="2"/>
                <w:numId w:val="6"/>
              </w:numPr>
              <w:snapToGrid w:val="0"/>
              <w:spacing w:after="0"/>
              <w:jc w:val="both"/>
              <w:rPr>
                <w:rFonts w:cs="Times"/>
              </w:rPr>
            </w:pPr>
            <w:r>
              <w:rPr>
                <w:rFonts w:cs="Times"/>
              </w:rPr>
              <w:t>Whether/how to introduce an indication along with the CSI-reports to indicate w</w:t>
            </w:r>
            <w:r>
              <w:rPr>
                <w:rFonts w:cs="Times"/>
              </w:rPr>
              <w:t>hether the beams in different CSI-reports can be received simultaneously</w:t>
            </w:r>
          </w:p>
          <w:p w:rsidR="00193EFC" w:rsidRDefault="0072365E">
            <w:pPr>
              <w:pStyle w:val="ListParagraph1"/>
              <w:numPr>
                <w:ilvl w:val="0"/>
                <w:numId w:val="6"/>
              </w:numPr>
              <w:snapToGrid w:val="0"/>
              <w:spacing w:after="0"/>
              <w:jc w:val="both"/>
              <w:rPr>
                <w:rFonts w:cs="Times"/>
              </w:rPr>
            </w:pPr>
            <w:proofErr w:type="spellStart"/>
            <w:r>
              <w:rPr>
                <w:rFonts w:cs="Times"/>
              </w:rPr>
              <w:t>FFS</w:t>
            </w:r>
            <w:proofErr w:type="spellEnd"/>
            <w:r>
              <w:rPr>
                <w:rFonts w:cs="Times"/>
              </w:rPr>
              <w:t>: value of N and M in each option</w:t>
            </w:r>
          </w:p>
          <w:p w:rsidR="00193EFC" w:rsidRDefault="0072365E">
            <w:pPr>
              <w:pStyle w:val="ListParagraph1"/>
              <w:numPr>
                <w:ilvl w:val="0"/>
                <w:numId w:val="6"/>
              </w:numPr>
              <w:snapToGrid w:val="0"/>
              <w:spacing w:after="0"/>
              <w:jc w:val="both"/>
              <w:rPr>
                <w:rFonts w:cs="Times"/>
              </w:rPr>
            </w:pPr>
            <w:proofErr w:type="spellStart"/>
            <w:r>
              <w:rPr>
                <w:rFonts w:cs="Times"/>
              </w:rPr>
              <w:t>FFS</w:t>
            </w:r>
            <w:proofErr w:type="spellEnd"/>
            <w:r>
              <w:rPr>
                <w:rFonts w:cs="Times"/>
              </w:rPr>
              <w:t xml:space="preserve">: Association between different beams in above options and different </w:t>
            </w:r>
            <w:proofErr w:type="spellStart"/>
            <w:r>
              <w:rPr>
                <w:rFonts w:cs="Times"/>
              </w:rPr>
              <w:t>TRP</w:t>
            </w:r>
            <w:proofErr w:type="spellEnd"/>
            <w:r>
              <w:rPr>
                <w:rFonts w:cs="Times"/>
              </w:rPr>
              <w:t>/UE panels</w:t>
            </w:r>
          </w:p>
          <w:p w:rsidR="00193EFC" w:rsidRDefault="0072365E">
            <w:pPr>
              <w:pStyle w:val="ListParagraph1"/>
              <w:numPr>
                <w:ilvl w:val="0"/>
                <w:numId w:val="6"/>
              </w:numPr>
              <w:snapToGrid w:val="0"/>
              <w:spacing w:after="0"/>
              <w:jc w:val="both"/>
              <w:rPr>
                <w:rFonts w:cs="Times"/>
              </w:rPr>
            </w:pPr>
            <w:proofErr w:type="spellStart"/>
            <w:r>
              <w:rPr>
                <w:rFonts w:cs="Times"/>
              </w:rPr>
              <w:t>FFS</w:t>
            </w:r>
            <w:proofErr w:type="spellEnd"/>
            <w:r>
              <w:rPr>
                <w:rFonts w:cs="Times"/>
              </w:rPr>
              <w:t xml:space="preserve">: Identify new use cases per option compared with </w:t>
            </w:r>
            <w:proofErr w:type="spellStart"/>
            <w:r>
              <w:rPr>
                <w:rFonts w:cs="Times"/>
              </w:rPr>
              <w:t>R16</w:t>
            </w:r>
            <w:proofErr w:type="spellEnd"/>
            <w:r>
              <w:rPr>
                <w:rFonts w:cs="Times"/>
              </w:rPr>
              <w:t xml:space="preserve"> (in</w:t>
            </w:r>
            <w:r>
              <w:rPr>
                <w:rFonts w:cs="Times"/>
              </w:rPr>
              <w:t>cluding backhaul)</w:t>
            </w:r>
          </w:p>
          <w:p w:rsidR="00193EFC" w:rsidRDefault="0072365E">
            <w:pPr>
              <w:pStyle w:val="ListParagraph1"/>
              <w:numPr>
                <w:ilvl w:val="0"/>
                <w:numId w:val="6"/>
              </w:numPr>
              <w:snapToGrid w:val="0"/>
              <w:spacing w:after="0"/>
              <w:jc w:val="both"/>
              <w:rPr>
                <w:rFonts w:cs="Times"/>
              </w:rPr>
            </w:pPr>
            <w:proofErr w:type="spellStart"/>
            <w:r>
              <w:rPr>
                <w:rFonts w:cs="Times"/>
              </w:rPr>
              <w:t>FFS</w:t>
            </w:r>
            <w:proofErr w:type="spellEnd"/>
            <w:r>
              <w:rPr>
                <w:rFonts w:cs="Times"/>
              </w:rPr>
              <w:t>: whether different beams in different pairs/groups/reports can be received by same spatial filter per option</w:t>
            </w:r>
          </w:p>
        </w:tc>
      </w:tr>
    </w:tbl>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hint="eastAsia"/>
          <w:sz w:val="20"/>
          <w:szCs w:val="20"/>
          <w:lang w:val="en-GB"/>
        </w:rPr>
        <w:t>I</w:t>
      </w:r>
      <w:r>
        <w:rPr>
          <w:rFonts w:eastAsia="微软雅黑"/>
          <w:sz w:val="20"/>
          <w:szCs w:val="20"/>
          <w:lang w:val="en-GB"/>
        </w:rPr>
        <w:t xml:space="preserve">n general, above three options can be divided into two categories: </w:t>
      </w:r>
    </w:p>
    <w:p w:rsidR="00193EFC" w:rsidRDefault="0072365E">
      <w:pPr>
        <w:pStyle w:val="ListParagraph"/>
        <w:numPr>
          <w:ilvl w:val="0"/>
          <w:numId w:val="7"/>
        </w:numPr>
        <w:overflowPunct w:val="0"/>
        <w:autoSpaceDE w:val="0"/>
        <w:autoSpaceDN w:val="0"/>
        <w:adjustRightInd w:val="0"/>
        <w:spacing w:beforeLines="50" w:before="120" w:after="120" w:line="300" w:lineRule="auto"/>
        <w:ind w:firstLineChars="0"/>
        <w:jc w:val="both"/>
        <w:textAlignment w:val="baseline"/>
        <w:rPr>
          <w:rFonts w:eastAsia="微软雅黑"/>
          <w:sz w:val="20"/>
          <w:szCs w:val="20"/>
          <w:lang w:val="en-GB"/>
        </w:rPr>
      </w:pPr>
      <w:r>
        <w:rPr>
          <w:rFonts w:eastAsia="微软雅黑"/>
          <w:sz w:val="20"/>
          <w:szCs w:val="20"/>
          <w:lang w:val="en-GB"/>
        </w:rPr>
        <w:t xml:space="preserve">CAT-1: enhanced solution(s) for single CSI report </w:t>
      </w:r>
      <w:r>
        <w:rPr>
          <w:rFonts w:eastAsia="微软雅黑"/>
          <w:sz w:val="20"/>
          <w:szCs w:val="20"/>
          <w:lang w:val="en-GB"/>
        </w:rPr>
        <w:t>(comprising Option 1 and Option 2);</w:t>
      </w:r>
    </w:p>
    <w:p w:rsidR="00193EFC" w:rsidRDefault="0072365E">
      <w:pPr>
        <w:pStyle w:val="ListParagraph"/>
        <w:numPr>
          <w:ilvl w:val="0"/>
          <w:numId w:val="7"/>
        </w:numPr>
        <w:overflowPunct w:val="0"/>
        <w:autoSpaceDE w:val="0"/>
        <w:autoSpaceDN w:val="0"/>
        <w:adjustRightInd w:val="0"/>
        <w:spacing w:beforeLines="50" w:before="120" w:after="120" w:line="300" w:lineRule="auto"/>
        <w:ind w:firstLineChars="0"/>
        <w:jc w:val="both"/>
        <w:textAlignment w:val="baseline"/>
        <w:rPr>
          <w:rFonts w:eastAsia="微软雅黑"/>
          <w:sz w:val="20"/>
          <w:szCs w:val="20"/>
          <w:lang w:val="en-GB"/>
        </w:rPr>
      </w:pPr>
      <w:r>
        <w:rPr>
          <w:rFonts w:eastAsia="微软雅黑"/>
          <w:sz w:val="20"/>
          <w:szCs w:val="20"/>
          <w:lang w:val="en-GB"/>
        </w:rPr>
        <w:lastRenderedPageBreak/>
        <w:t xml:space="preserve">CAT-2: enhanced solution(s) for multiple CSI reports (comprising Option 3).  </w:t>
      </w:r>
    </w:p>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From our perspective, CAT-1 is recommended due to the following reasons.</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rPr>
          <w:rFonts w:eastAsia="微软雅黑"/>
        </w:rPr>
      </w:pPr>
      <w:r>
        <w:rPr>
          <w:rFonts w:eastAsia="微软雅黑"/>
        </w:rPr>
        <w:t>Compared with CAT-1, there is no doubt that, for CAT-2, splitting one</w:t>
      </w:r>
      <w:r>
        <w:rPr>
          <w:rFonts w:eastAsia="微软雅黑"/>
        </w:rPr>
        <w:t xml:space="preserve"> report instance (e.g., multiple groups in Option-1 in CAT-1) into multiple CSI reports increases the implementation complexity of CSI configuration and reporting. Also, associating different report instances together may be difficult, e.g., we have to spe</w:t>
      </w:r>
      <w:r>
        <w:rPr>
          <w:rFonts w:eastAsia="微软雅黑"/>
        </w:rPr>
        <w:t>cify how to group two or more different report instances together, particularly for periodic and semi-persistent reporting.</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rPr>
          <w:rFonts w:eastAsia="微软雅黑"/>
        </w:rPr>
      </w:pPr>
      <w:r>
        <w:rPr>
          <w:rFonts w:eastAsia="微软雅黑" w:hint="eastAsia"/>
        </w:rPr>
        <w:t>T</w:t>
      </w:r>
      <w:r>
        <w:rPr>
          <w:rFonts w:eastAsia="微软雅黑"/>
        </w:rPr>
        <w:t xml:space="preserve">he potential benefit of CAT-2 is to handle a non-ideal backhaul case, since multiple </w:t>
      </w:r>
      <w:proofErr w:type="spellStart"/>
      <w:r>
        <w:rPr>
          <w:rFonts w:eastAsia="微软雅黑"/>
        </w:rPr>
        <w:t>Tx</w:t>
      </w:r>
      <w:proofErr w:type="spellEnd"/>
      <w:r>
        <w:rPr>
          <w:rFonts w:eastAsia="微软雅黑"/>
        </w:rPr>
        <w:t xml:space="preserve"> beam group(s) corresponding to different UE</w:t>
      </w:r>
      <w:r>
        <w:rPr>
          <w:rFonts w:eastAsia="微软雅黑"/>
        </w:rPr>
        <w:t xml:space="preserve"> panel(s) can be carried by respective reporting instances, each of which is associated with a different antenna group ID/panel ID and is sent to a respective TRP. But, as a large-scale parameter,</w:t>
      </w:r>
      <w:r>
        <w:t xml:space="preserve"> there is delay tolerant information for paring gNB </w:t>
      </w:r>
      <w:proofErr w:type="spellStart"/>
      <w:proofErr w:type="gramStart"/>
      <w:r>
        <w:t>Tx</w:t>
      </w:r>
      <w:proofErr w:type="spellEnd"/>
      <w:proofErr w:type="gramEnd"/>
      <w:r>
        <w:t xml:space="preserve"> beam </w:t>
      </w:r>
      <w:r>
        <w:t xml:space="preserve">and UE panel. </w:t>
      </w:r>
    </w:p>
    <w:p w:rsidR="00193EFC" w:rsidRDefault="0072365E">
      <w:pPr>
        <w:pStyle w:val="ListParagraph1"/>
        <w:numPr>
          <w:ilvl w:val="1"/>
          <w:numId w:val="7"/>
        </w:numPr>
        <w:overflowPunct w:val="0"/>
        <w:autoSpaceDE w:val="0"/>
        <w:autoSpaceDN w:val="0"/>
        <w:adjustRightInd w:val="0"/>
        <w:spacing w:beforeLines="50" w:before="120" w:after="120" w:line="300" w:lineRule="auto"/>
        <w:jc w:val="both"/>
        <w:textAlignment w:val="baseline"/>
        <w:rPr>
          <w:rFonts w:eastAsia="微软雅黑"/>
        </w:rPr>
      </w:pPr>
      <w:r>
        <w:t xml:space="preserve">For instance, considering a UE rotation of 60 rpm, the dwelling time for a UE panel (e.g., right, left and back in a phone) is about </w:t>
      </w:r>
      <w:proofErr w:type="spellStart"/>
      <w:r>
        <w:t>0.5s</w:t>
      </w:r>
      <w:proofErr w:type="spellEnd"/>
      <w:r>
        <w:t xml:space="preserve">, and </w:t>
      </w:r>
      <w:proofErr w:type="spellStart"/>
      <w:r>
        <w:t>TRP</w:t>
      </w:r>
      <w:proofErr w:type="spellEnd"/>
      <w:r>
        <w:t xml:space="preserve"> </w:t>
      </w:r>
      <w:proofErr w:type="spellStart"/>
      <w:r>
        <w:t>Tx</w:t>
      </w:r>
      <w:proofErr w:type="spellEnd"/>
      <w:r>
        <w:t xml:space="preserve"> beam to be reported per UE panel is kept unchanged during this dwelling time (only UE Rx be</w:t>
      </w:r>
      <w:r>
        <w:t xml:space="preserve">am should be refined/tracked). </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rPr>
          <w:rFonts w:eastAsia="微软雅黑"/>
        </w:rPr>
      </w:pPr>
      <w:r>
        <w:rPr>
          <w:rFonts w:eastAsia="微软雅黑"/>
        </w:rPr>
        <w:t>Consequently</w:t>
      </w:r>
      <w:r>
        <w:t xml:space="preserve">, the potential benefit may be limited, and from our perspective, </w:t>
      </w:r>
      <w:r>
        <w:rPr>
          <w:rFonts w:eastAsia="微软雅黑"/>
        </w:rPr>
        <w:t>CAT-1 (i.e., Option 1 and Option 2)</w:t>
      </w:r>
      <w:r>
        <w:t xml:space="preserve"> can still leverage non-ideal backhaul to coordinate certain delay tolerant information for beam reporting.</w:t>
      </w:r>
    </w:p>
    <w:p w:rsidR="00193EFC" w:rsidRDefault="0072365E">
      <w:pPr>
        <w:spacing w:beforeLines="50" w:before="120" w:after="120" w:line="300" w:lineRule="auto"/>
        <w:jc w:val="both"/>
        <w:rPr>
          <w:i/>
          <w:sz w:val="20"/>
          <w:szCs w:val="20"/>
        </w:rPr>
      </w:pPr>
      <w:r>
        <w:rPr>
          <w:b/>
          <w:i/>
          <w:sz w:val="20"/>
          <w:szCs w:val="20"/>
        </w:rPr>
        <w:t>Obs</w:t>
      </w:r>
      <w:r>
        <w:rPr>
          <w:b/>
          <w:i/>
          <w:sz w:val="20"/>
          <w:szCs w:val="20"/>
        </w:rPr>
        <w:t>ervation</w:t>
      </w:r>
      <w:r>
        <w:rPr>
          <w:rFonts w:hint="eastAsia"/>
          <w:b/>
          <w:i/>
          <w:sz w:val="20"/>
          <w:szCs w:val="20"/>
        </w:rPr>
        <w:t xml:space="preserve"> </w:t>
      </w:r>
      <w:r>
        <w:rPr>
          <w:b/>
          <w:i/>
          <w:sz w:val="20"/>
          <w:szCs w:val="20"/>
        </w:rPr>
        <w:t>1</w:t>
      </w:r>
      <w:r>
        <w:rPr>
          <w:rFonts w:hint="eastAsia"/>
          <w:b/>
          <w:i/>
          <w:sz w:val="20"/>
          <w:szCs w:val="20"/>
        </w:rPr>
        <w:t xml:space="preserve">: </w:t>
      </w:r>
      <w:r>
        <w:rPr>
          <w:i/>
          <w:sz w:val="20"/>
          <w:szCs w:val="20"/>
        </w:rPr>
        <w:t xml:space="preserve">Considering delay tolerant information for paring gNB </w:t>
      </w:r>
      <w:proofErr w:type="spellStart"/>
      <w:proofErr w:type="gramStart"/>
      <w:r>
        <w:rPr>
          <w:i/>
          <w:sz w:val="20"/>
          <w:szCs w:val="20"/>
        </w:rPr>
        <w:t>Tx</w:t>
      </w:r>
      <w:proofErr w:type="spellEnd"/>
      <w:proofErr w:type="gramEnd"/>
      <w:r>
        <w:rPr>
          <w:i/>
          <w:sz w:val="20"/>
          <w:szCs w:val="20"/>
        </w:rPr>
        <w:t xml:space="preserve"> beam and UE panel, the benefit of CAT-2 enhanced solution(s) for multiple CSI reports (i.e., Option 3) is unclear for non-ideal backhaul, although the complexity of CSI configuration and </w:t>
      </w:r>
      <w:r>
        <w:rPr>
          <w:i/>
          <w:sz w:val="20"/>
          <w:szCs w:val="20"/>
        </w:rPr>
        <w:t>reporting may be increased significantly due to associating reporting instances.</w:t>
      </w:r>
    </w:p>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hint="eastAsia"/>
          <w:sz w:val="20"/>
          <w:szCs w:val="20"/>
        </w:rPr>
        <w:t>R</w:t>
      </w:r>
      <w:r>
        <w:rPr>
          <w:rFonts w:eastAsia="微软雅黑"/>
          <w:sz w:val="20"/>
          <w:szCs w:val="20"/>
        </w:rPr>
        <w:t xml:space="preserve">egarding </w:t>
      </w:r>
      <w:r>
        <w:rPr>
          <w:rFonts w:eastAsia="微软雅黑"/>
          <w:sz w:val="20"/>
          <w:szCs w:val="20"/>
          <w:lang w:val="en-GB"/>
        </w:rPr>
        <w:t>Option 1 and Option 2 in CAT-1, in our views, information on grouping one or more RS(s) (e.g., beam group ID, or antenna group ID) can be reported along with RS ID(s</w:t>
      </w:r>
      <w:r>
        <w:rPr>
          <w:rFonts w:eastAsia="微软雅黑"/>
          <w:sz w:val="20"/>
          <w:szCs w:val="20"/>
          <w:lang w:val="en-GB"/>
        </w:rPr>
        <w:t xml:space="preserve">) and </w:t>
      </w:r>
      <w:proofErr w:type="spellStart"/>
      <w:r>
        <w:rPr>
          <w:rFonts w:eastAsia="微软雅黑"/>
          <w:sz w:val="20"/>
          <w:szCs w:val="20"/>
          <w:lang w:val="en-GB"/>
        </w:rPr>
        <w:t>RSRP</w:t>
      </w:r>
      <w:proofErr w:type="spellEnd"/>
      <w:r>
        <w:rPr>
          <w:rFonts w:eastAsia="微软雅黑"/>
          <w:sz w:val="20"/>
          <w:szCs w:val="20"/>
          <w:lang w:val="en-GB"/>
        </w:rPr>
        <w:t>/</w:t>
      </w:r>
      <w:proofErr w:type="spellStart"/>
      <w:r>
        <w:rPr>
          <w:rFonts w:eastAsia="微软雅黑"/>
          <w:sz w:val="20"/>
          <w:szCs w:val="20"/>
          <w:lang w:val="en-GB"/>
        </w:rPr>
        <w:t>SINR</w:t>
      </w:r>
      <w:proofErr w:type="spellEnd"/>
      <w:r>
        <w:rPr>
          <w:rFonts w:eastAsia="微软雅黑"/>
          <w:sz w:val="20"/>
          <w:szCs w:val="20"/>
          <w:lang w:val="en-GB"/>
        </w:rPr>
        <w:t xml:space="preserve"> in a report instance. But there may be different usages for both two options. Specifically, the following usages can be identified for respective options in the multi-panel and multi-</w:t>
      </w:r>
      <w:proofErr w:type="spellStart"/>
      <w:r>
        <w:rPr>
          <w:rFonts w:eastAsia="微软雅黑"/>
          <w:sz w:val="20"/>
          <w:szCs w:val="20"/>
          <w:lang w:val="en-GB"/>
        </w:rPr>
        <w:t>TRP</w:t>
      </w:r>
      <w:proofErr w:type="spellEnd"/>
      <w:r>
        <w:rPr>
          <w:rFonts w:eastAsia="微软雅黑"/>
          <w:sz w:val="20"/>
          <w:szCs w:val="20"/>
          <w:lang w:val="en-GB"/>
        </w:rPr>
        <w:t xml:space="preserve"> case:</w:t>
      </w:r>
    </w:p>
    <w:p w:rsidR="00193EFC" w:rsidRDefault="0072365E">
      <w:pPr>
        <w:pStyle w:val="ListParagraph1"/>
        <w:numPr>
          <w:ilvl w:val="0"/>
          <w:numId w:val="8"/>
        </w:numPr>
        <w:overflowPunct w:val="0"/>
        <w:autoSpaceDE w:val="0"/>
        <w:autoSpaceDN w:val="0"/>
        <w:adjustRightInd w:val="0"/>
        <w:spacing w:beforeLines="50" w:before="120" w:after="120" w:line="300" w:lineRule="auto"/>
        <w:jc w:val="both"/>
        <w:textAlignment w:val="baseline"/>
        <w:rPr>
          <w:rFonts w:eastAsia="微软雅黑"/>
        </w:rPr>
      </w:pPr>
      <w:r>
        <w:t>Option-1 (antenna group based reporting)</w:t>
      </w:r>
      <w:r>
        <w:rPr>
          <w:rFonts w:eastAsia="微软雅黑"/>
        </w:rPr>
        <w:t xml:space="preserve"> is beneficial for DL panel-specific beam management and is also relevant to fast UL panel switching. For instance, for </w:t>
      </w:r>
      <w:proofErr w:type="spellStart"/>
      <w:r>
        <w:rPr>
          <w:rFonts w:eastAsia="微软雅黑"/>
        </w:rPr>
        <w:t>mDCI</w:t>
      </w:r>
      <w:proofErr w:type="spellEnd"/>
      <w:r>
        <w:rPr>
          <w:rFonts w:eastAsia="微软雅黑"/>
        </w:rPr>
        <w:t xml:space="preserve"> case in </w:t>
      </w:r>
      <w:proofErr w:type="spellStart"/>
      <w:r>
        <w:rPr>
          <w:rFonts w:eastAsia="微软雅黑"/>
        </w:rPr>
        <w:t>mTRP</w:t>
      </w:r>
      <w:proofErr w:type="spellEnd"/>
      <w:r>
        <w:rPr>
          <w:rFonts w:eastAsia="微软雅黑"/>
        </w:rPr>
        <w:t xml:space="preserve">, the different groups can be associated with two different </w:t>
      </w:r>
      <w:proofErr w:type="spellStart"/>
      <w:r>
        <w:rPr>
          <w:rFonts w:eastAsia="微软雅黑"/>
        </w:rPr>
        <w:t>TPRs</w:t>
      </w:r>
      <w:proofErr w:type="spellEnd"/>
      <w:r>
        <w:rPr>
          <w:rFonts w:eastAsia="微软雅黑"/>
        </w:rPr>
        <w:t>, and consequently the subsequent beam refinement and C</w:t>
      </w:r>
      <w:r>
        <w:rPr>
          <w:rFonts w:eastAsia="微软雅黑"/>
        </w:rPr>
        <w:t xml:space="preserve">SI measurement for two </w:t>
      </w:r>
      <w:proofErr w:type="spellStart"/>
      <w:r>
        <w:rPr>
          <w:rFonts w:eastAsia="微软雅黑"/>
        </w:rPr>
        <w:t>TRPs</w:t>
      </w:r>
      <w:proofErr w:type="spellEnd"/>
      <w:r>
        <w:rPr>
          <w:rFonts w:eastAsia="微软雅黑"/>
        </w:rPr>
        <w:t xml:space="preserve"> can be performed independently.</w:t>
      </w:r>
      <w:r>
        <w:rPr>
          <w:rFonts w:eastAsia="微软雅黑" w:hint="eastAsia"/>
        </w:rPr>
        <w:t xml:space="preserve"> </w:t>
      </w:r>
    </w:p>
    <w:p w:rsidR="00193EFC" w:rsidRDefault="0072365E">
      <w:pPr>
        <w:pStyle w:val="ListParagraph1"/>
        <w:numPr>
          <w:ilvl w:val="0"/>
          <w:numId w:val="8"/>
        </w:numPr>
        <w:overflowPunct w:val="0"/>
        <w:autoSpaceDE w:val="0"/>
        <w:autoSpaceDN w:val="0"/>
        <w:adjustRightInd w:val="0"/>
        <w:spacing w:beforeLines="50" w:before="120" w:after="120" w:line="300" w:lineRule="auto"/>
        <w:jc w:val="both"/>
        <w:textAlignment w:val="baseline"/>
        <w:rPr>
          <w:rFonts w:eastAsia="微软雅黑"/>
        </w:rPr>
      </w:pPr>
      <w:r>
        <w:rPr>
          <w:rFonts w:eastAsia="微软雅黑"/>
        </w:rPr>
        <w:t xml:space="preserve">But, in a specific case, e.g., </w:t>
      </w:r>
      <w:proofErr w:type="spellStart"/>
      <w:r>
        <w:rPr>
          <w:rFonts w:eastAsia="微软雅黑"/>
        </w:rPr>
        <w:t>L1-SINR</w:t>
      </w:r>
      <w:proofErr w:type="spellEnd"/>
      <w:r>
        <w:rPr>
          <w:rFonts w:eastAsia="微软雅黑"/>
        </w:rPr>
        <w:t xml:space="preserve"> reporting and </w:t>
      </w:r>
      <w:proofErr w:type="spellStart"/>
      <w:r>
        <w:rPr>
          <w:rFonts w:eastAsia="微软雅黑"/>
        </w:rPr>
        <w:t>sDCI</w:t>
      </w:r>
      <w:proofErr w:type="spellEnd"/>
      <w:r>
        <w:rPr>
          <w:rFonts w:eastAsia="微软雅黑"/>
        </w:rPr>
        <w:t xml:space="preserve"> in </w:t>
      </w:r>
      <w:proofErr w:type="spellStart"/>
      <w:r>
        <w:rPr>
          <w:rFonts w:eastAsia="微软雅黑"/>
        </w:rPr>
        <w:t>mTRP</w:t>
      </w:r>
      <w:proofErr w:type="spellEnd"/>
      <w:r>
        <w:rPr>
          <w:rFonts w:eastAsia="微软雅黑"/>
        </w:rPr>
        <w:t xml:space="preserve">, the UE can well consider the inter-beam/panel interference through using </w:t>
      </w:r>
      <w:r>
        <w:t>Option-2 (called as beam group based reporting)</w:t>
      </w:r>
      <w:r>
        <w:rPr>
          <w:rFonts w:eastAsia="微软雅黑"/>
        </w:rPr>
        <w:t xml:space="preserve"> and can</w:t>
      </w:r>
      <w:r>
        <w:rPr>
          <w:rFonts w:eastAsia="微软雅黑"/>
        </w:rPr>
        <w:t xml:space="preserve"> provide a better spatial multiplexing (high-RANK DL transmission).</w:t>
      </w:r>
    </w:p>
    <w:p w:rsidR="00193EFC" w:rsidRDefault="0072365E">
      <w:pPr>
        <w:snapToGrid w:val="0"/>
        <w:spacing w:before="120" w:after="120" w:line="300" w:lineRule="auto"/>
        <w:jc w:val="both"/>
        <w:rPr>
          <w:rFonts w:eastAsia="微软雅黑"/>
          <w:sz w:val="20"/>
          <w:szCs w:val="20"/>
          <w:lang w:val="en-GB"/>
        </w:rPr>
      </w:pPr>
      <w:r>
        <w:rPr>
          <w:rFonts w:eastAsia="微软雅黑"/>
          <w:sz w:val="20"/>
          <w:szCs w:val="20"/>
          <w:lang w:val="en-GB"/>
        </w:rPr>
        <w:t xml:space="preserve">Consequently, we have the following proposals for the enhancement for beam reporting in </w:t>
      </w:r>
      <w:proofErr w:type="spellStart"/>
      <w:r>
        <w:rPr>
          <w:rFonts w:eastAsia="微软雅黑"/>
          <w:sz w:val="20"/>
          <w:szCs w:val="20"/>
          <w:lang w:val="en-GB"/>
        </w:rPr>
        <w:t>mTRP</w:t>
      </w:r>
      <w:proofErr w:type="spellEnd"/>
      <w:r>
        <w:rPr>
          <w:rFonts w:eastAsia="微软雅黑"/>
          <w:sz w:val="20"/>
          <w:szCs w:val="20"/>
          <w:lang w:val="en-GB"/>
        </w:rPr>
        <w:t>.</w:t>
      </w:r>
    </w:p>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b/>
          <w:i/>
          <w:sz w:val="20"/>
          <w:szCs w:val="20"/>
        </w:rPr>
        <w:t>Proposal</w:t>
      </w:r>
      <w:r>
        <w:rPr>
          <w:rFonts w:hint="eastAsia"/>
          <w:b/>
          <w:i/>
          <w:sz w:val="20"/>
          <w:szCs w:val="20"/>
        </w:rPr>
        <w:t xml:space="preserve"> </w:t>
      </w:r>
      <w:r>
        <w:rPr>
          <w:b/>
          <w:i/>
          <w:sz w:val="20"/>
          <w:szCs w:val="20"/>
        </w:rPr>
        <w:t>1</w:t>
      </w:r>
      <w:r>
        <w:rPr>
          <w:rFonts w:hint="eastAsia"/>
          <w:b/>
          <w:i/>
          <w:sz w:val="20"/>
          <w:szCs w:val="20"/>
        </w:rPr>
        <w:t>:</w:t>
      </w:r>
      <w:r>
        <w:rPr>
          <w:rFonts w:eastAsia="微软雅黑" w:hint="eastAsia"/>
          <w:sz w:val="20"/>
          <w:szCs w:val="20"/>
          <w:lang w:val="en-GB"/>
        </w:rPr>
        <w:t xml:space="preserve"> </w:t>
      </w:r>
      <w:r>
        <w:rPr>
          <w:rFonts w:eastAsia="微软雅黑" w:hint="eastAsia"/>
          <w:i/>
          <w:sz w:val="20"/>
          <w:szCs w:val="20"/>
        </w:rPr>
        <w:t>S</w:t>
      </w:r>
      <w:r>
        <w:rPr>
          <w:rFonts w:eastAsia="微软雅黑"/>
          <w:i/>
          <w:sz w:val="20"/>
          <w:szCs w:val="20"/>
        </w:rPr>
        <w:t xml:space="preserve">upport both Option 1 (antenna group based reporting) and Option 2 (beam group based reporting) </w:t>
      </w:r>
      <w:r>
        <w:rPr>
          <w:i/>
          <w:sz w:val="20"/>
          <w:szCs w:val="20"/>
        </w:rPr>
        <w:t>for multi-</w:t>
      </w:r>
      <w:proofErr w:type="spellStart"/>
      <w:r>
        <w:rPr>
          <w:i/>
          <w:sz w:val="20"/>
          <w:szCs w:val="20"/>
        </w:rPr>
        <w:t>TRP</w:t>
      </w:r>
      <w:proofErr w:type="spellEnd"/>
      <w:r>
        <w:rPr>
          <w:i/>
          <w:sz w:val="20"/>
          <w:szCs w:val="20"/>
        </w:rPr>
        <w:t xml:space="preserve"> operation</w:t>
      </w:r>
      <w:r>
        <w:rPr>
          <w:rFonts w:eastAsia="微软雅黑"/>
          <w:i/>
          <w:sz w:val="20"/>
          <w:szCs w:val="20"/>
          <w:lang w:val="en-GB"/>
        </w:rPr>
        <w:t>.</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Option 1 (antenna group based reporting) is used for </w:t>
      </w:r>
      <w:proofErr w:type="spellStart"/>
      <w:r>
        <w:rPr>
          <w:i/>
          <w:sz w:val="20"/>
          <w:szCs w:val="20"/>
        </w:rPr>
        <w:t>mDCI-mTRP</w:t>
      </w:r>
      <w:proofErr w:type="spellEnd"/>
      <w:r>
        <w:rPr>
          <w:i/>
          <w:sz w:val="20"/>
          <w:szCs w:val="20"/>
        </w:rPr>
        <w:t xml:space="preserve"> and/or facilitating panel-specific DL and UL beam management via </w:t>
      </w:r>
      <w:proofErr w:type="spellStart"/>
      <w:r>
        <w:rPr>
          <w:i/>
          <w:sz w:val="20"/>
          <w:szCs w:val="20"/>
        </w:rPr>
        <w:t>RSRP</w:t>
      </w:r>
      <w:proofErr w:type="spellEnd"/>
      <w:r>
        <w:rPr>
          <w:i/>
          <w:sz w:val="20"/>
          <w:szCs w:val="20"/>
        </w:rPr>
        <w:t xml:space="preserve"> rep</w:t>
      </w:r>
      <w:r>
        <w:rPr>
          <w:i/>
          <w:sz w:val="20"/>
          <w:szCs w:val="20"/>
        </w:rPr>
        <w:t>orting;</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Option 2  (beam group based reporting) is used for </w:t>
      </w:r>
      <w:proofErr w:type="spellStart"/>
      <w:r>
        <w:rPr>
          <w:i/>
          <w:sz w:val="20"/>
          <w:szCs w:val="20"/>
        </w:rPr>
        <w:t>sDCI-mTRP</w:t>
      </w:r>
      <w:proofErr w:type="spellEnd"/>
      <w:r>
        <w:rPr>
          <w:i/>
          <w:sz w:val="20"/>
          <w:szCs w:val="20"/>
        </w:rPr>
        <w:t xml:space="preserve"> and/or optimizing inter-beam inference in </w:t>
      </w:r>
      <w:proofErr w:type="spellStart"/>
      <w:r>
        <w:rPr>
          <w:i/>
          <w:sz w:val="20"/>
          <w:szCs w:val="20"/>
        </w:rPr>
        <w:t>SINR</w:t>
      </w:r>
      <w:proofErr w:type="spellEnd"/>
      <w:r>
        <w:rPr>
          <w:i/>
          <w:sz w:val="20"/>
          <w:szCs w:val="20"/>
        </w:rPr>
        <w:t xml:space="preserve"> reporting</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Information on grouping one or more RS(s) (e.g., beam group ID, or antenna group ID) can be reported along with RS ID(s) and </w:t>
      </w:r>
      <w:proofErr w:type="spellStart"/>
      <w:r>
        <w:rPr>
          <w:i/>
          <w:sz w:val="20"/>
          <w:szCs w:val="20"/>
        </w:rPr>
        <w:t>RSRP</w:t>
      </w:r>
      <w:proofErr w:type="spellEnd"/>
      <w:r>
        <w:rPr>
          <w:i/>
          <w:sz w:val="20"/>
          <w:szCs w:val="20"/>
        </w:rPr>
        <w:t>/</w:t>
      </w:r>
      <w:proofErr w:type="spellStart"/>
      <w:r>
        <w:rPr>
          <w:i/>
          <w:sz w:val="20"/>
          <w:szCs w:val="20"/>
        </w:rPr>
        <w:t>SINR</w:t>
      </w:r>
      <w:proofErr w:type="spellEnd"/>
      <w:r>
        <w:rPr>
          <w:i/>
          <w:sz w:val="20"/>
          <w:szCs w:val="20"/>
        </w:rPr>
        <w:t xml:space="preserve"> in a report instance.</w:t>
      </w:r>
    </w:p>
    <w:p w:rsidR="00193EFC" w:rsidRDefault="0072365E">
      <w:pPr>
        <w:spacing w:beforeLines="100" w:before="240" w:after="120" w:line="300" w:lineRule="auto"/>
        <w:jc w:val="both"/>
        <w:rPr>
          <w:i/>
          <w:sz w:val="20"/>
          <w:szCs w:val="20"/>
        </w:rPr>
      </w:pPr>
      <w:r>
        <w:rPr>
          <w:b/>
          <w:i/>
          <w:sz w:val="20"/>
          <w:szCs w:val="20"/>
        </w:rPr>
        <w:lastRenderedPageBreak/>
        <w:t>Proposal</w:t>
      </w:r>
      <w:r>
        <w:rPr>
          <w:rFonts w:hint="eastAsia"/>
          <w:b/>
          <w:i/>
          <w:sz w:val="20"/>
          <w:szCs w:val="20"/>
        </w:rPr>
        <w:t xml:space="preserve"> </w:t>
      </w:r>
      <w:r>
        <w:rPr>
          <w:b/>
          <w:i/>
          <w:sz w:val="20"/>
          <w:szCs w:val="20"/>
        </w:rPr>
        <w:t>2</w:t>
      </w:r>
      <w:r>
        <w:rPr>
          <w:rFonts w:hint="eastAsia"/>
          <w:i/>
          <w:sz w:val="20"/>
          <w:szCs w:val="20"/>
        </w:rPr>
        <w:t>:</w:t>
      </w:r>
      <w:r>
        <w:rPr>
          <w:i/>
          <w:sz w:val="20"/>
          <w:szCs w:val="20"/>
        </w:rPr>
        <w:t xml:space="preserve"> Further study benefits and identify usages of Option 3 in multi-</w:t>
      </w:r>
      <w:proofErr w:type="spellStart"/>
      <w:r>
        <w:rPr>
          <w:i/>
          <w:sz w:val="20"/>
          <w:szCs w:val="20"/>
        </w:rPr>
        <w:t>TRP</w:t>
      </w:r>
      <w:proofErr w:type="spellEnd"/>
      <w:r>
        <w:rPr>
          <w:i/>
          <w:sz w:val="20"/>
          <w:szCs w:val="20"/>
        </w:rPr>
        <w:t xml:space="preserve"> operation, compared with Option 1 and Option 2.</w:t>
      </w:r>
    </w:p>
    <w:p w:rsidR="00193EFC" w:rsidRDefault="0072365E">
      <w:pPr>
        <w:numPr>
          <w:ilvl w:val="1"/>
          <w:numId w:val="1"/>
        </w:numPr>
        <w:snapToGrid w:val="0"/>
        <w:spacing w:before="240" w:afterLines="50" w:after="120"/>
        <w:jc w:val="both"/>
        <w:outlineLvl w:val="1"/>
        <w:rPr>
          <w:b/>
          <w:sz w:val="28"/>
          <w:szCs w:val="20"/>
        </w:rPr>
      </w:pPr>
      <w:r>
        <w:rPr>
          <w:b/>
          <w:sz w:val="28"/>
          <w:szCs w:val="20"/>
        </w:rPr>
        <w:t>Extension of N groups and M beams per group</w:t>
      </w:r>
    </w:p>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 xml:space="preserve">The </w:t>
      </w:r>
      <w:proofErr w:type="spellStart"/>
      <w:r>
        <w:rPr>
          <w:rFonts w:eastAsia="微软雅黑"/>
          <w:sz w:val="20"/>
          <w:szCs w:val="20"/>
          <w:lang w:val="en-GB"/>
        </w:rPr>
        <w:t>Rel</w:t>
      </w:r>
      <w:proofErr w:type="spellEnd"/>
      <w:r>
        <w:rPr>
          <w:rFonts w:eastAsia="微软雅黑"/>
          <w:sz w:val="20"/>
          <w:szCs w:val="20"/>
          <w:lang w:val="en-GB"/>
        </w:rPr>
        <w:t xml:space="preserve">-15/16 group based reporting with only N=2 </w:t>
      </w:r>
      <w:proofErr w:type="spellStart"/>
      <w:proofErr w:type="gramStart"/>
      <w:r>
        <w:rPr>
          <w:rFonts w:eastAsia="微软雅黑"/>
          <w:sz w:val="20"/>
          <w:szCs w:val="20"/>
          <w:lang w:val="en-GB"/>
        </w:rPr>
        <w:t>Tx</w:t>
      </w:r>
      <w:proofErr w:type="spellEnd"/>
      <w:proofErr w:type="gramEnd"/>
      <w:r>
        <w:rPr>
          <w:rFonts w:eastAsia="微软雅黑"/>
          <w:sz w:val="20"/>
          <w:szCs w:val="20"/>
          <w:lang w:val="en-GB"/>
        </w:rPr>
        <w:t xml:space="preserve"> beam</w:t>
      </w:r>
      <w:r>
        <w:rPr>
          <w:rFonts w:eastAsia="微软雅黑"/>
          <w:sz w:val="20"/>
          <w:szCs w:val="20"/>
          <w:lang w:val="en-GB"/>
        </w:rPr>
        <w:t>s to be reported significantly restricts system flexibility and degrade diversity gain through dynamically indicating one of multiple candidate beams in multi-panel/</w:t>
      </w:r>
      <w:proofErr w:type="spellStart"/>
      <w:r>
        <w:rPr>
          <w:rFonts w:eastAsia="微软雅黑"/>
          <w:sz w:val="20"/>
          <w:szCs w:val="20"/>
          <w:lang w:val="en-GB"/>
        </w:rPr>
        <w:t>TRP</w:t>
      </w:r>
      <w:proofErr w:type="spellEnd"/>
      <w:r>
        <w:rPr>
          <w:rFonts w:eastAsia="微软雅黑"/>
          <w:sz w:val="20"/>
          <w:szCs w:val="20"/>
          <w:lang w:val="en-GB"/>
        </w:rPr>
        <w:t xml:space="preserve"> cases. According to the grouping criteria of Option 1 (antenna group based reporting), </w:t>
      </w:r>
      <w:r>
        <w:rPr>
          <w:rFonts w:eastAsia="微软雅黑"/>
          <w:sz w:val="20"/>
          <w:szCs w:val="20"/>
          <w:lang w:val="en-GB"/>
        </w:rPr>
        <w:t xml:space="preserve">we evaluate SLS performance for the case that </w:t>
      </w:r>
      <w:r>
        <w:rPr>
          <w:rFonts w:eastAsia="微软雅黑" w:hint="eastAsia"/>
          <w:sz w:val="20"/>
          <w:szCs w:val="20"/>
          <w:lang w:val="en-GB"/>
        </w:rPr>
        <w:t>a</w:t>
      </w:r>
      <w:r>
        <w:rPr>
          <w:rFonts w:eastAsia="微软雅黑"/>
          <w:sz w:val="20"/>
          <w:szCs w:val="20"/>
          <w:lang w:val="en-GB"/>
        </w:rPr>
        <w:t xml:space="preserve"> UE with 2 Rx panels is served by 2 </w:t>
      </w:r>
      <w:proofErr w:type="spellStart"/>
      <w:r>
        <w:rPr>
          <w:rFonts w:eastAsia="微软雅黑"/>
          <w:sz w:val="20"/>
          <w:szCs w:val="20"/>
          <w:lang w:val="en-GB"/>
        </w:rPr>
        <w:t>TRPs</w:t>
      </w:r>
      <w:proofErr w:type="spellEnd"/>
      <w:r>
        <w:rPr>
          <w:rFonts w:eastAsia="微软雅黑"/>
          <w:sz w:val="20"/>
          <w:szCs w:val="20"/>
          <w:lang w:val="en-GB"/>
        </w:rPr>
        <w:t xml:space="preserve"> in the indoor hotspot and dense urban scenarios under UE blockage model of </w:t>
      </w:r>
      <w:proofErr w:type="spellStart"/>
      <w:r>
        <w:rPr>
          <w:rFonts w:eastAsia="微软雅黑"/>
          <w:sz w:val="20"/>
          <w:szCs w:val="20"/>
          <w:lang w:val="en-GB"/>
        </w:rPr>
        <w:t>TS</w:t>
      </w:r>
      <w:proofErr w:type="spellEnd"/>
      <w:r>
        <w:rPr>
          <w:rFonts w:eastAsia="微软雅黑"/>
          <w:sz w:val="20"/>
          <w:szCs w:val="20"/>
          <w:lang w:val="en-GB"/>
        </w:rPr>
        <w:t xml:space="preserve"> 38.901. In dense urban, we consider the high-mobility case, i.e., speed of UE = 60 km/h. T</w:t>
      </w:r>
      <w:r>
        <w:rPr>
          <w:rFonts w:eastAsia="微软雅黑"/>
          <w:sz w:val="20"/>
          <w:szCs w:val="20"/>
          <w:lang w:val="en-GB"/>
        </w:rPr>
        <w:t xml:space="preserve">he evaluation assumptions can be found in the appendix. </w:t>
      </w:r>
    </w:p>
    <w:p w:rsidR="00193EFC" w:rsidRDefault="0072365E">
      <w:pPr>
        <w:overflowPunct w:val="0"/>
        <w:autoSpaceDE w:val="0"/>
        <w:autoSpaceDN w:val="0"/>
        <w:adjustRightInd w:val="0"/>
        <w:spacing w:beforeLines="50" w:before="120" w:after="120" w:line="300" w:lineRule="auto"/>
        <w:jc w:val="both"/>
        <w:textAlignment w:val="baseline"/>
        <w:rPr>
          <w:sz w:val="20"/>
          <w:szCs w:val="20"/>
        </w:rPr>
      </w:pPr>
      <w:r>
        <w:rPr>
          <w:rFonts w:eastAsia="微软雅黑"/>
          <w:sz w:val="20"/>
          <w:szCs w:val="20"/>
          <w:lang w:val="en-GB"/>
        </w:rPr>
        <w:t xml:space="preserve">The simulation results for indoor hotspot and dense urban are provided as a function of number of beams per group in a report instance and can be found in Table 1 and Table 2 respectively. </w:t>
      </w:r>
      <w:proofErr w:type="spellStart"/>
      <w:r>
        <w:rPr>
          <w:rFonts w:eastAsia="微软雅黑"/>
          <w:sz w:val="20"/>
          <w:szCs w:val="20"/>
          <w:lang w:val="en-GB"/>
        </w:rPr>
        <w:t>Rel</w:t>
      </w:r>
      <w:proofErr w:type="spellEnd"/>
      <w:r>
        <w:rPr>
          <w:rFonts w:eastAsia="微软雅黑"/>
          <w:sz w:val="20"/>
          <w:szCs w:val="20"/>
          <w:lang w:val="en-GB"/>
        </w:rPr>
        <w:t>-15 gro</w:t>
      </w:r>
      <w:r>
        <w:rPr>
          <w:rFonts w:eastAsia="微软雅黑"/>
          <w:sz w:val="20"/>
          <w:szCs w:val="20"/>
          <w:lang w:val="en-GB"/>
        </w:rPr>
        <w:t xml:space="preserve">up based reporting (up to 1 beam for each of 2 UE panels is reported) is considered as baseline. </w:t>
      </w:r>
      <w:r>
        <w:rPr>
          <w:sz w:val="20"/>
          <w:szCs w:val="20"/>
        </w:rPr>
        <w:t>From the evaluation results, it can be observed that increase number of beams per group can bring performance benefit due to combat blockage and UE mobility. S</w:t>
      </w:r>
      <w:r>
        <w:rPr>
          <w:sz w:val="20"/>
          <w:szCs w:val="20"/>
        </w:rPr>
        <w:t>pecifically, we have the further observation as follows.</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sz w:val="20"/>
          <w:szCs w:val="20"/>
        </w:rPr>
        <w:t xml:space="preserve">With the increase of the number of beams to be reported M from only 1 to 4, the performance gain of 7.7% and 5.6% in terms of average </w:t>
      </w:r>
      <w:proofErr w:type="spellStart"/>
      <w:r>
        <w:rPr>
          <w:sz w:val="20"/>
          <w:szCs w:val="20"/>
        </w:rPr>
        <w:t>UPT</w:t>
      </w:r>
      <w:proofErr w:type="spellEnd"/>
      <w:r>
        <w:rPr>
          <w:sz w:val="20"/>
          <w:szCs w:val="20"/>
        </w:rPr>
        <w:t xml:space="preserve"> can be observed in indoor hotspot and </w:t>
      </w:r>
      <w:r>
        <w:rPr>
          <w:rFonts w:eastAsia="微软雅黑"/>
          <w:sz w:val="20"/>
          <w:szCs w:val="20"/>
          <w:lang w:val="en-GB"/>
        </w:rPr>
        <w:t xml:space="preserve">dense urban. </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For 5% ce</w:t>
      </w:r>
      <w:r>
        <w:rPr>
          <w:rFonts w:eastAsia="微软雅黑"/>
          <w:sz w:val="20"/>
          <w:szCs w:val="20"/>
          <w:lang w:val="en-GB"/>
        </w:rPr>
        <w:t xml:space="preserve">ll edge UE in dense urban, we can find the performance gain of </w:t>
      </w:r>
      <w:r>
        <w:rPr>
          <w:rFonts w:eastAsia="微软雅黑" w:hint="eastAsia"/>
          <w:sz w:val="20"/>
          <w:szCs w:val="20"/>
          <w:lang w:val="en-GB"/>
        </w:rPr>
        <w:t>36.8%</w:t>
      </w:r>
      <w:r>
        <w:rPr>
          <w:rFonts w:eastAsia="微软雅黑"/>
          <w:sz w:val="20"/>
          <w:szCs w:val="20"/>
          <w:lang w:val="en-GB"/>
        </w:rPr>
        <w:t xml:space="preserve"> compared with </w:t>
      </w:r>
      <w:proofErr w:type="spellStart"/>
      <w:r>
        <w:rPr>
          <w:rFonts w:eastAsia="微软雅黑"/>
          <w:sz w:val="20"/>
          <w:szCs w:val="20"/>
          <w:lang w:val="en-GB"/>
        </w:rPr>
        <w:t>Rel</w:t>
      </w:r>
      <w:proofErr w:type="spellEnd"/>
      <w:r>
        <w:rPr>
          <w:rFonts w:eastAsia="微软雅黑"/>
          <w:sz w:val="20"/>
          <w:szCs w:val="20"/>
          <w:lang w:val="en-GB"/>
        </w:rPr>
        <w:t>-15 group based reporting</w:t>
      </w:r>
      <w:r>
        <w:rPr>
          <w:sz w:val="20"/>
          <w:szCs w:val="20"/>
          <w:lang w:val="en-GB"/>
        </w:rPr>
        <w:t>, which proves that the increase of candidate beams for each UE panel can distinctly enhance the performance of cell-edge UE with high mobility a</w:t>
      </w:r>
      <w:r>
        <w:rPr>
          <w:sz w:val="20"/>
          <w:szCs w:val="20"/>
          <w:lang w:val="en-GB"/>
        </w:rPr>
        <w:t xml:space="preserve">nd be against the blockage and UE mobility. </w:t>
      </w:r>
    </w:p>
    <w:p w:rsidR="00193EFC" w:rsidRDefault="0072365E">
      <w:pPr>
        <w:snapToGrid w:val="0"/>
        <w:spacing w:before="120" w:afterLines="50" w:after="120"/>
        <w:jc w:val="center"/>
        <w:rPr>
          <w:rFonts w:eastAsia="微软雅黑"/>
          <w:sz w:val="20"/>
          <w:szCs w:val="20"/>
          <w:lang w:val="en-GB"/>
        </w:rPr>
      </w:pPr>
      <w:r>
        <w:rPr>
          <w:rFonts w:eastAsia="微软雅黑"/>
          <w:b/>
          <w:sz w:val="20"/>
          <w:szCs w:val="20"/>
          <w:lang w:val="en-GB"/>
        </w:rPr>
        <w:t>Table 1</w:t>
      </w:r>
      <w:r>
        <w:rPr>
          <w:rFonts w:eastAsia="微软雅黑" w:hint="eastAsia"/>
          <w:sz w:val="20"/>
          <w:szCs w:val="20"/>
          <w:lang w:val="en-GB"/>
        </w:rPr>
        <w:tab/>
      </w:r>
      <w:r>
        <w:rPr>
          <w:rFonts w:eastAsia="微软雅黑"/>
          <w:sz w:val="20"/>
          <w:szCs w:val="20"/>
          <w:lang w:val="en-GB"/>
        </w:rPr>
        <w:t>SLS for Option 1 (antenna group based reporting)</w:t>
      </w:r>
      <w:r>
        <w:rPr>
          <w:rFonts w:eastAsia="微软雅黑" w:hint="eastAsia"/>
          <w:sz w:val="20"/>
          <w:szCs w:val="20"/>
          <w:lang w:val="en-GB"/>
        </w:rPr>
        <w:t xml:space="preserve"> with </w:t>
      </w:r>
      <w:r>
        <w:rPr>
          <w:rFonts w:eastAsia="微软雅黑" w:hint="eastAsia"/>
          <w:b/>
          <w:i/>
          <w:sz w:val="20"/>
          <w:szCs w:val="20"/>
          <w:lang w:val="en-GB"/>
        </w:rPr>
        <w:t xml:space="preserve">M beams per group to be reported and </w:t>
      </w:r>
      <w:r>
        <w:rPr>
          <w:rFonts w:eastAsia="微软雅黑"/>
          <w:b/>
          <w:i/>
          <w:sz w:val="20"/>
          <w:szCs w:val="20"/>
          <w:lang w:val="en-GB"/>
        </w:rPr>
        <w:t>N groups</w:t>
      </w:r>
      <w:r>
        <w:rPr>
          <w:rFonts w:eastAsia="微软雅黑"/>
          <w:sz w:val="20"/>
          <w:szCs w:val="20"/>
          <w:lang w:val="en-GB"/>
        </w:rPr>
        <w:t xml:space="preserve"> in indoor hotspot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1554"/>
        <w:gridCol w:w="1559"/>
        <w:gridCol w:w="1701"/>
        <w:gridCol w:w="1701"/>
      </w:tblGrid>
      <w:tr w:rsidR="00193EFC">
        <w:trPr>
          <w:jc w:val="center"/>
        </w:trPr>
        <w:tc>
          <w:tcPr>
            <w:tcW w:w="3119" w:type="dxa"/>
          </w:tcPr>
          <w:p w:rsidR="00193EFC" w:rsidRDefault="0072365E">
            <w:pPr>
              <w:spacing w:beforeLines="50" w:before="120" w:afterLines="50" w:after="120"/>
              <w:jc w:val="center"/>
              <w:textAlignment w:val="center"/>
              <w:rPr>
                <w:sz w:val="20"/>
                <w:szCs w:val="20"/>
                <w:lang w:val="en-GB"/>
              </w:rPr>
            </w:pPr>
            <w:proofErr w:type="spellStart"/>
            <w:r>
              <w:rPr>
                <w:rFonts w:hint="eastAsia"/>
                <w:sz w:val="20"/>
                <w:szCs w:val="20"/>
                <w:lang w:val="en-GB"/>
              </w:rPr>
              <w:t>U</w:t>
            </w:r>
            <w:r>
              <w:rPr>
                <w:sz w:val="20"/>
                <w:szCs w:val="20"/>
                <w:lang w:val="en-GB"/>
              </w:rPr>
              <w:t>PT</w:t>
            </w:r>
            <w:proofErr w:type="spellEnd"/>
            <w:r>
              <w:rPr>
                <w:sz w:val="20"/>
                <w:szCs w:val="20"/>
                <w:lang w:val="en-GB"/>
              </w:rPr>
              <w:t xml:space="preserve"> (Mbps)</w:t>
            </w:r>
          </w:p>
        </w:tc>
        <w:tc>
          <w:tcPr>
            <w:tcW w:w="1554" w:type="dxa"/>
          </w:tcPr>
          <w:p w:rsidR="00193EFC" w:rsidRDefault="0072365E">
            <w:pPr>
              <w:spacing w:beforeLines="50" w:before="120" w:afterLines="50" w:after="120"/>
              <w:jc w:val="center"/>
              <w:textAlignment w:val="center"/>
              <w:rPr>
                <w:sz w:val="20"/>
                <w:szCs w:val="20"/>
                <w:lang w:val="en-GB"/>
              </w:rPr>
            </w:pPr>
            <w:r>
              <w:rPr>
                <w:sz w:val="20"/>
                <w:szCs w:val="20"/>
                <w:lang w:val="en-GB"/>
              </w:rPr>
              <w:t xml:space="preserve"> mean</w:t>
            </w:r>
          </w:p>
        </w:tc>
        <w:tc>
          <w:tcPr>
            <w:tcW w:w="1559" w:type="dxa"/>
          </w:tcPr>
          <w:p w:rsidR="00193EFC" w:rsidRDefault="0072365E">
            <w:pPr>
              <w:spacing w:beforeLines="50" w:before="120" w:afterLines="50" w:after="120"/>
              <w:jc w:val="center"/>
              <w:textAlignment w:val="center"/>
              <w:rPr>
                <w:sz w:val="20"/>
                <w:szCs w:val="20"/>
                <w:lang w:val="en-GB"/>
              </w:rPr>
            </w:pPr>
            <w:r>
              <w:rPr>
                <w:sz w:val="20"/>
                <w:szCs w:val="20"/>
                <w:lang w:val="en-GB"/>
              </w:rPr>
              <w:t>5%-</w:t>
            </w:r>
            <w:proofErr w:type="spellStart"/>
            <w:r>
              <w:rPr>
                <w:sz w:val="20"/>
                <w:szCs w:val="20"/>
                <w:lang w:val="en-GB"/>
              </w:rPr>
              <w:t>ile</w:t>
            </w:r>
            <w:proofErr w:type="spellEnd"/>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50%-</w:t>
            </w:r>
            <w:proofErr w:type="spellStart"/>
            <w:r>
              <w:rPr>
                <w:sz w:val="20"/>
                <w:szCs w:val="20"/>
                <w:lang w:val="en-GB"/>
              </w:rPr>
              <w:t>ile</w:t>
            </w:r>
            <w:proofErr w:type="spellEnd"/>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95%-</w:t>
            </w:r>
            <w:proofErr w:type="spellStart"/>
            <w:r>
              <w:rPr>
                <w:sz w:val="20"/>
                <w:szCs w:val="20"/>
                <w:lang w:val="en-GB"/>
              </w:rPr>
              <w:t>ile</w:t>
            </w:r>
            <w:proofErr w:type="spellEnd"/>
          </w:p>
        </w:tc>
      </w:tr>
      <w:tr w:rsidR="00193EFC">
        <w:trPr>
          <w:jc w:val="center"/>
        </w:trPr>
        <w:tc>
          <w:tcPr>
            <w:tcW w:w="3119" w:type="dxa"/>
          </w:tcPr>
          <w:p w:rsidR="00193EFC" w:rsidRDefault="0072365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1</w:t>
            </w:r>
            <w:r>
              <w:rPr>
                <w:rFonts w:hint="eastAsia"/>
                <w:sz w:val="20"/>
                <w:szCs w:val="20"/>
                <w:lang w:val="en-GB"/>
              </w:rPr>
              <w:t xml:space="preserve"> beam</w:t>
            </w:r>
            <w:r>
              <w:rPr>
                <w:sz w:val="20"/>
                <w:szCs w:val="20"/>
                <w:lang w:val="en-GB"/>
              </w:rPr>
              <w:t>)</w:t>
            </w:r>
          </w:p>
          <w:p w:rsidR="00193EFC" w:rsidRDefault="0072365E">
            <w:pPr>
              <w:spacing w:beforeLines="50" w:before="120" w:afterLines="50" w:after="120"/>
              <w:jc w:val="center"/>
              <w:textAlignment w:val="center"/>
              <w:rPr>
                <w:sz w:val="20"/>
                <w:szCs w:val="20"/>
                <w:lang w:val="en-GB"/>
              </w:rPr>
            </w:pPr>
            <w:r>
              <w:rPr>
                <w:sz w:val="20"/>
                <w:szCs w:val="20"/>
                <w:lang w:val="en-GB"/>
              </w:rPr>
              <w:t xml:space="preserve">i.e., </w:t>
            </w:r>
            <w:proofErr w:type="spellStart"/>
            <w:r>
              <w:rPr>
                <w:sz w:val="20"/>
                <w:szCs w:val="20"/>
                <w:lang w:val="en-GB"/>
              </w:rPr>
              <w:t>Rel</w:t>
            </w:r>
            <w:proofErr w:type="spellEnd"/>
            <w:r>
              <w:rPr>
                <w:sz w:val="20"/>
                <w:szCs w:val="20"/>
                <w:lang w:val="en-GB"/>
              </w:rPr>
              <w:t>-15 group</w:t>
            </w:r>
            <w:r>
              <w:rPr>
                <w:sz w:val="20"/>
                <w:szCs w:val="20"/>
                <w:lang w:val="en-GB"/>
              </w:rPr>
              <w:t xml:space="preserve"> reporting</w:t>
            </w:r>
          </w:p>
        </w:tc>
        <w:tc>
          <w:tcPr>
            <w:tcW w:w="1554" w:type="dxa"/>
          </w:tcPr>
          <w:p w:rsidR="00193EFC" w:rsidRDefault="0072365E">
            <w:pPr>
              <w:spacing w:beforeLines="50" w:before="120" w:afterLines="50" w:after="120"/>
              <w:jc w:val="center"/>
              <w:textAlignment w:val="center"/>
              <w:rPr>
                <w:sz w:val="20"/>
                <w:szCs w:val="20"/>
                <w:lang w:val="en-GB"/>
              </w:rPr>
            </w:pPr>
            <w:r>
              <w:rPr>
                <w:sz w:val="20"/>
                <w:szCs w:val="20"/>
                <w:lang w:val="en-GB"/>
              </w:rPr>
              <w:t>89.48</w:t>
            </w:r>
          </w:p>
          <w:p w:rsidR="00193EFC" w:rsidRDefault="0072365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559" w:type="dxa"/>
          </w:tcPr>
          <w:p w:rsidR="00193EFC" w:rsidRDefault="0072365E">
            <w:pPr>
              <w:spacing w:beforeLines="50" w:before="120" w:afterLines="50" w:after="120"/>
              <w:jc w:val="center"/>
              <w:textAlignment w:val="center"/>
              <w:rPr>
                <w:sz w:val="20"/>
                <w:szCs w:val="20"/>
                <w:lang w:val="en-GB"/>
              </w:rPr>
            </w:pPr>
            <w:r>
              <w:rPr>
                <w:sz w:val="20"/>
                <w:szCs w:val="20"/>
                <w:lang w:val="en-GB"/>
              </w:rPr>
              <w:t>52.02</w:t>
            </w:r>
          </w:p>
          <w:p w:rsidR="00193EFC" w:rsidRDefault="0072365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rFonts w:hint="eastAsia"/>
                <w:sz w:val="20"/>
                <w:szCs w:val="20"/>
                <w:lang w:val="en-GB"/>
              </w:rPr>
              <w:t>7</w:t>
            </w:r>
            <w:r>
              <w:rPr>
                <w:sz w:val="20"/>
                <w:szCs w:val="20"/>
                <w:lang w:val="en-GB"/>
              </w:rPr>
              <w:t>9.20</w:t>
            </w:r>
          </w:p>
          <w:p w:rsidR="00193EFC" w:rsidRDefault="0072365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176.47</w:t>
            </w:r>
          </w:p>
          <w:p w:rsidR="00193EFC" w:rsidRDefault="0072365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r>
      <w:tr w:rsidR="00193EFC">
        <w:trPr>
          <w:jc w:val="center"/>
        </w:trPr>
        <w:tc>
          <w:tcPr>
            <w:tcW w:w="3119" w:type="dxa"/>
          </w:tcPr>
          <w:p w:rsidR="00193EFC" w:rsidRDefault="0072365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2</w:t>
            </w:r>
            <w:r>
              <w:rPr>
                <w:rFonts w:hint="eastAsia"/>
                <w:sz w:val="20"/>
                <w:szCs w:val="20"/>
                <w:lang w:val="en-GB"/>
              </w:rPr>
              <w:t xml:space="preserve"> beam</w:t>
            </w:r>
            <w:r>
              <w:rPr>
                <w:sz w:val="20"/>
                <w:szCs w:val="20"/>
                <w:lang w:val="en-GB"/>
              </w:rPr>
              <w:t>s)</w:t>
            </w:r>
          </w:p>
        </w:tc>
        <w:tc>
          <w:tcPr>
            <w:tcW w:w="1554" w:type="dxa"/>
          </w:tcPr>
          <w:p w:rsidR="00193EFC" w:rsidRDefault="0072365E">
            <w:pPr>
              <w:spacing w:beforeLines="50" w:before="120" w:afterLines="50" w:after="120"/>
              <w:jc w:val="center"/>
              <w:textAlignment w:val="center"/>
              <w:rPr>
                <w:sz w:val="20"/>
                <w:szCs w:val="20"/>
                <w:lang w:val="en-GB"/>
              </w:rPr>
            </w:pPr>
            <w:r>
              <w:rPr>
                <w:sz w:val="20"/>
                <w:szCs w:val="20"/>
                <w:lang w:val="en-GB"/>
              </w:rPr>
              <w:t>93.34</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+4.3%↑</w:t>
            </w:r>
            <w:r>
              <w:rPr>
                <w:sz w:val="20"/>
                <w:szCs w:val="20"/>
                <w:lang w:val="en-GB"/>
              </w:rPr>
              <w:t>)</w:t>
            </w:r>
          </w:p>
        </w:tc>
        <w:tc>
          <w:tcPr>
            <w:tcW w:w="1559" w:type="dxa"/>
          </w:tcPr>
          <w:p w:rsidR="00193EFC" w:rsidRDefault="0072365E">
            <w:pPr>
              <w:spacing w:beforeLines="50" w:before="120" w:afterLines="50" w:after="120"/>
              <w:jc w:val="center"/>
              <w:textAlignment w:val="center"/>
              <w:rPr>
                <w:sz w:val="20"/>
                <w:szCs w:val="20"/>
                <w:lang w:val="en-GB"/>
              </w:rPr>
            </w:pPr>
            <w:r>
              <w:rPr>
                <w:sz w:val="20"/>
                <w:szCs w:val="20"/>
                <w:lang w:val="en-GB"/>
              </w:rPr>
              <w:t>55.50</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+6.7%↑</w:t>
            </w:r>
            <w:r>
              <w:rPr>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84.19</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+6.3%↑</w:t>
            </w:r>
            <w:r>
              <w:rPr>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182.06</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+3.2%↑</w:t>
            </w:r>
            <w:r>
              <w:rPr>
                <w:sz w:val="20"/>
                <w:szCs w:val="20"/>
                <w:lang w:val="en-GB"/>
              </w:rPr>
              <w:t>)</w:t>
            </w:r>
          </w:p>
        </w:tc>
      </w:tr>
      <w:tr w:rsidR="00193EFC">
        <w:trPr>
          <w:jc w:val="center"/>
        </w:trPr>
        <w:tc>
          <w:tcPr>
            <w:tcW w:w="3119" w:type="dxa"/>
          </w:tcPr>
          <w:p w:rsidR="00193EFC" w:rsidRDefault="0072365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4</w:t>
            </w:r>
            <w:r>
              <w:rPr>
                <w:rFonts w:hint="eastAsia"/>
                <w:sz w:val="20"/>
                <w:szCs w:val="20"/>
                <w:lang w:val="en-GB"/>
              </w:rPr>
              <w:t xml:space="preserve"> beam</w:t>
            </w:r>
            <w:r>
              <w:rPr>
                <w:sz w:val="20"/>
                <w:szCs w:val="20"/>
                <w:lang w:val="en-GB"/>
              </w:rPr>
              <w:t>s)</w:t>
            </w:r>
          </w:p>
        </w:tc>
        <w:tc>
          <w:tcPr>
            <w:tcW w:w="1554" w:type="dxa"/>
          </w:tcPr>
          <w:p w:rsidR="00193EFC" w:rsidRDefault="0072365E">
            <w:pPr>
              <w:spacing w:beforeLines="50" w:before="120" w:afterLines="50" w:after="120"/>
              <w:jc w:val="center"/>
              <w:textAlignment w:val="center"/>
              <w:rPr>
                <w:sz w:val="20"/>
                <w:szCs w:val="20"/>
                <w:lang w:val="en-GB"/>
              </w:rPr>
            </w:pPr>
            <w:r>
              <w:rPr>
                <w:sz w:val="20"/>
                <w:szCs w:val="20"/>
                <w:lang w:val="en-GB"/>
              </w:rPr>
              <w:t>96.36</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+7</w:t>
            </w:r>
            <w:r>
              <w:rPr>
                <w:rFonts w:hint="eastAsia"/>
                <w:color w:val="FF0000"/>
                <w:sz w:val="20"/>
                <w:szCs w:val="20"/>
                <w:lang w:val="en-GB"/>
              </w:rPr>
              <w:t>.</w:t>
            </w:r>
            <w:r>
              <w:rPr>
                <w:color w:val="FF0000"/>
                <w:sz w:val="20"/>
                <w:szCs w:val="20"/>
                <w:lang w:val="en-GB"/>
              </w:rPr>
              <w:t>7%↑</w:t>
            </w:r>
            <w:r>
              <w:rPr>
                <w:sz w:val="20"/>
                <w:szCs w:val="20"/>
                <w:lang w:val="en-GB"/>
              </w:rPr>
              <w:t>)</w:t>
            </w:r>
          </w:p>
        </w:tc>
        <w:tc>
          <w:tcPr>
            <w:tcW w:w="1559" w:type="dxa"/>
          </w:tcPr>
          <w:p w:rsidR="00193EFC" w:rsidRDefault="0072365E">
            <w:pPr>
              <w:spacing w:beforeLines="50" w:before="120" w:afterLines="50" w:after="120"/>
              <w:jc w:val="center"/>
              <w:textAlignment w:val="center"/>
              <w:rPr>
                <w:sz w:val="20"/>
                <w:szCs w:val="20"/>
                <w:lang w:val="en-GB"/>
              </w:rPr>
            </w:pPr>
            <w:r>
              <w:rPr>
                <w:sz w:val="20"/>
                <w:szCs w:val="20"/>
                <w:lang w:val="en-GB"/>
              </w:rPr>
              <w:t>55.82</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+7.3%↑</w:t>
            </w:r>
            <w:r>
              <w:rPr>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84.82</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+7.1%↑</w:t>
            </w:r>
            <w:r>
              <w:rPr>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183.05</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+3.7%↑</w:t>
            </w:r>
            <w:r>
              <w:rPr>
                <w:sz w:val="20"/>
                <w:szCs w:val="20"/>
                <w:lang w:val="en-GB"/>
              </w:rPr>
              <w:t>)</w:t>
            </w:r>
          </w:p>
        </w:tc>
      </w:tr>
    </w:tbl>
    <w:p w:rsidR="00193EFC" w:rsidRDefault="0072365E">
      <w:pPr>
        <w:snapToGrid w:val="0"/>
        <w:spacing w:before="120" w:afterLines="50" w:after="120"/>
        <w:jc w:val="center"/>
        <w:rPr>
          <w:rFonts w:eastAsia="微软雅黑"/>
          <w:sz w:val="20"/>
          <w:szCs w:val="20"/>
          <w:lang w:val="en-GB"/>
        </w:rPr>
      </w:pPr>
      <w:r>
        <w:rPr>
          <w:rFonts w:eastAsia="微软雅黑"/>
          <w:b/>
          <w:sz w:val="20"/>
          <w:szCs w:val="20"/>
          <w:lang w:val="en-GB"/>
        </w:rPr>
        <w:t>Table 2</w:t>
      </w:r>
      <w:r>
        <w:rPr>
          <w:rFonts w:eastAsia="微软雅黑" w:hint="eastAsia"/>
          <w:sz w:val="20"/>
          <w:szCs w:val="20"/>
          <w:lang w:val="en-GB"/>
        </w:rPr>
        <w:tab/>
      </w:r>
      <w:r>
        <w:rPr>
          <w:rFonts w:eastAsia="微软雅黑"/>
          <w:sz w:val="20"/>
          <w:szCs w:val="20"/>
          <w:lang w:val="en-GB"/>
        </w:rPr>
        <w:t xml:space="preserve">SLS </w:t>
      </w:r>
      <w:r>
        <w:rPr>
          <w:rFonts w:eastAsia="微软雅黑"/>
          <w:sz w:val="20"/>
          <w:szCs w:val="20"/>
          <w:lang w:val="en-GB"/>
        </w:rPr>
        <w:t>for Option 1 (antenna group based reporting)</w:t>
      </w:r>
      <w:r>
        <w:rPr>
          <w:rFonts w:eastAsia="微软雅黑" w:hint="eastAsia"/>
          <w:sz w:val="20"/>
          <w:szCs w:val="20"/>
          <w:lang w:val="en-GB"/>
        </w:rPr>
        <w:t xml:space="preserve"> with </w:t>
      </w:r>
      <w:r>
        <w:rPr>
          <w:rFonts w:eastAsia="微软雅黑" w:hint="eastAsia"/>
          <w:b/>
          <w:i/>
          <w:sz w:val="20"/>
          <w:szCs w:val="20"/>
          <w:lang w:val="en-GB"/>
        </w:rPr>
        <w:t xml:space="preserve">M beams per group to be reported and </w:t>
      </w:r>
      <w:r>
        <w:rPr>
          <w:rFonts w:eastAsia="微软雅黑"/>
          <w:b/>
          <w:i/>
          <w:sz w:val="20"/>
          <w:szCs w:val="20"/>
          <w:lang w:val="en-GB"/>
        </w:rPr>
        <w:t>N groups</w:t>
      </w:r>
      <w:r>
        <w:rPr>
          <w:rFonts w:eastAsia="微软雅黑"/>
          <w:sz w:val="20"/>
          <w:szCs w:val="20"/>
          <w:lang w:val="en-GB"/>
        </w:rPr>
        <w:t xml:space="preserve"> in dense urban</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1554"/>
        <w:gridCol w:w="1559"/>
        <w:gridCol w:w="1701"/>
        <w:gridCol w:w="1701"/>
      </w:tblGrid>
      <w:tr w:rsidR="00193EFC">
        <w:trPr>
          <w:jc w:val="center"/>
        </w:trPr>
        <w:tc>
          <w:tcPr>
            <w:tcW w:w="3119" w:type="dxa"/>
          </w:tcPr>
          <w:p w:rsidR="00193EFC" w:rsidRDefault="0072365E">
            <w:pPr>
              <w:spacing w:beforeLines="50" w:before="120" w:afterLines="50" w:after="120"/>
              <w:jc w:val="center"/>
              <w:textAlignment w:val="center"/>
              <w:rPr>
                <w:sz w:val="20"/>
                <w:szCs w:val="20"/>
                <w:lang w:val="en-GB"/>
              </w:rPr>
            </w:pPr>
            <w:proofErr w:type="spellStart"/>
            <w:r>
              <w:rPr>
                <w:rFonts w:hint="eastAsia"/>
                <w:sz w:val="20"/>
                <w:szCs w:val="20"/>
                <w:lang w:val="en-GB"/>
              </w:rPr>
              <w:t>U</w:t>
            </w:r>
            <w:r>
              <w:rPr>
                <w:sz w:val="20"/>
                <w:szCs w:val="20"/>
                <w:lang w:val="en-GB"/>
              </w:rPr>
              <w:t>PT</w:t>
            </w:r>
            <w:proofErr w:type="spellEnd"/>
            <w:r>
              <w:rPr>
                <w:sz w:val="20"/>
                <w:szCs w:val="20"/>
                <w:lang w:val="en-GB"/>
              </w:rPr>
              <w:t xml:space="preserve"> (Mbps)</w:t>
            </w:r>
          </w:p>
        </w:tc>
        <w:tc>
          <w:tcPr>
            <w:tcW w:w="1554" w:type="dxa"/>
          </w:tcPr>
          <w:p w:rsidR="00193EFC" w:rsidRDefault="0072365E">
            <w:pPr>
              <w:spacing w:beforeLines="50" w:before="120" w:afterLines="50" w:after="120"/>
              <w:jc w:val="center"/>
              <w:textAlignment w:val="center"/>
              <w:rPr>
                <w:sz w:val="20"/>
                <w:szCs w:val="20"/>
                <w:lang w:val="en-GB"/>
              </w:rPr>
            </w:pPr>
            <w:r>
              <w:rPr>
                <w:sz w:val="20"/>
                <w:szCs w:val="20"/>
                <w:lang w:val="en-GB"/>
              </w:rPr>
              <w:t xml:space="preserve"> mean</w:t>
            </w:r>
          </w:p>
        </w:tc>
        <w:tc>
          <w:tcPr>
            <w:tcW w:w="1559" w:type="dxa"/>
          </w:tcPr>
          <w:p w:rsidR="00193EFC" w:rsidRDefault="0072365E">
            <w:pPr>
              <w:spacing w:beforeLines="50" w:before="120" w:afterLines="50" w:after="120"/>
              <w:jc w:val="center"/>
              <w:textAlignment w:val="center"/>
              <w:rPr>
                <w:sz w:val="20"/>
                <w:szCs w:val="20"/>
                <w:lang w:val="en-GB"/>
              </w:rPr>
            </w:pPr>
            <w:r>
              <w:rPr>
                <w:sz w:val="20"/>
                <w:szCs w:val="20"/>
                <w:lang w:val="en-GB"/>
              </w:rPr>
              <w:t>5%-</w:t>
            </w:r>
            <w:proofErr w:type="spellStart"/>
            <w:r>
              <w:rPr>
                <w:sz w:val="20"/>
                <w:szCs w:val="20"/>
                <w:lang w:val="en-GB"/>
              </w:rPr>
              <w:t>ile</w:t>
            </w:r>
            <w:proofErr w:type="spellEnd"/>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50%-</w:t>
            </w:r>
            <w:proofErr w:type="spellStart"/>
            <w:r>
              <w:rPr>
                <w:sz w:val="20"/>
                <w:szCs w:val="20"/>
                <w:lang w:val="en-GB"/>
              </w:rPr>
              <w:t>ile</w:t>
            </w:r>
            <w:proofErr w:type="spellEnd"/>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95%-</w:t>
            </w:r>
            <w:proofErr w:type="spellStart"/>
            <w:r>
              <w:rPr>
                <w:sz w:val="20"/>
                <w:szCs w:val="20"/>
                <w:lang w:val="en-GB"/>
              </w:rPr>
              <w:t>ile</w:t>
            </w:r>
            <w:proofErr w:type="spellEnd"/>
          </w:p>
        </w:tc>
      </w:tr>
      <w:tr w:rsidR="00193EFC">
        <w:trPr>
          <w:jc w:val="center"/>
        </w:trPr>
        <w:tc>
          <w:tcPr>
            <w:tcW w:w="3119" w:type="dxa"/>
          </w:tcPr>
          <w:p w:rsidR="00193EFC" w:rsidRDefault="0072365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1</w:t>
            </w:r>
            <w:r>
              <w:rPr>
                <w:rFonts w:hint="eastAsia"/>
                <w:sz w:val="20"/>
                <w:szCs w:val="20"/>
                <w:lang w:val="en-GB"/>
              </w:rPr>
              <w:t xml:space="preserve"> beam</w:t>
            </w:r>
            <w:r>
              <w:rPr>
                <w:sz w:val="20"/>
                <w:szCs w:val="20"/>
                <w:lang w:val="en-GB"/>
              </w:rPr>
              <w:t>)</w:t>
            </w:r>
          </w:p>
          <w:p w:rsidR="00193EFC" w:rsidRDefault="0072365E">
            <w:pPr>
              <w:spacing w:beforeLines="50" w:before="120" w:afterLines="50" w:after="120"/>
              <w:jc w:val="center"/>
              <w:textAlignment w:val="center"/>
              <w:rPr>
                <w:sz w:val="20"/>
                <w:szCs w:val="20"/>
                <w:lang w:val="en-GB"/>
              </w:rPr>
            </w:pPr>
            <w:r>
              <w:rPr>
                <w:sz w:val="20"/>
                <w:szCs w:val="20"/>
                <w:lang w:val="en-GB"/>
              </w:rPr>
              <w:t xml:space="preserve">i.e., </w:t>
            </w:r>
            <w:proofErr w:type="spellStart"/>
            <w:r>
              <w:rPr>
                <w:sz w:val="20"/>
                <w:szCs w:val="20"/>
                <w:lang w:val="en-GB"/>
              </w:rPr>
              <w:t>Rel</w:t>
            </w:r>
            <w:proofErr w:type="spellEnd"/>
            <w:r>
              <w:rPr>
                <w:sz w:val="20"/>
                <w:szCs w:val="20"/>
                <w:lang w:val="en-GB"/>
              </w:rPr>
              <w:t>-15 group reporting</w:t>
            </w:r>
          </w:p>
        </w:tc>
        <w:tc>
          <w:tcPr>
            <w:tcW w:w="1554" w:type="dxa"/>
          </w:tcPr>
          <w:p w:rsidR="00193EFC" w:rsidRDefault="0072365E">
            <w:pPr>
              <w:spacing w:beforeLines="50" w:before="120" w:afterLines="50" w:after="120"/>
              <w:jc w:val="center"/>
              <w:textAlignment w:val="center"/>
              <w:rPr>
                <w:sz w:val="20"/>
                <w:szCs w:val="20"/>
                <w:lang w:val="en-GB"/>
              </w:rPr>
            </w:pPr>
            <w:r>
              <w:rPr>
                <w:sz w:val="20"/>
                <w:szCs w:val="20"/>
                <w:lang w:val="en-GB"/>
              </w:rPr>
              <w:t>83.42</w:t>
            </w:r>
          </w:p>
          <w:p w:rsidR="00193EFC" w:rsidRDefault="0072365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559" w:type="dxa"/>
          </w:tcPr>
          <w:p w:rsidR="00193EFC" w:rsidRDefault="0072365E">
            <w:pPr>
              <w:spacing w:beforeLines="50" w:before="120" w:afterLines="50" w:after="120"/>
              <w:jc w:val="center"/>
              <w:textAlignment w:val="center"/>
              <w:rPr>
                <w:sz w:val="20"/>
                <w:szCs w:val="20"/>
                <w:lang w:val="en-GB"/>
              </w:rPr>
            </w:pPr>
            <w:r>
              <w:rPr>
                <w:sz w:val="20"/>
                <w:szCs w:val="20"/>
                <w:lang w:val="en-GB"/>
              </w:rPr>
              <w:t>13.47</w:t>
            </w:r>
          </w:p>
          <w:p w:rsidR="00193EFC" w:rsidRDefault="0072365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rFonts w:hint="eastAsia"/>
                <w:sz w:val="20"/>
                <w:szCs w:val="20"/>
                <w:lang w:val="en-GB"/>
              </w:rPr>
              <w:t>7</w:t>
            </w:r>
            <w:r>
              <w:rPr>
                <w:sz w:val="20"/>
                <w:szCs w:val="20"/>
                <w:lang w:val="en-GB"/>
              </w:rPr>
              <w:t>7.65</w:t>
            </w:r>
          </w:p>
          <w:p w:rsidR="00193EFC" w:rsidRDefault="0072365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165.66</w:t>
            </w:r>
          </w:p>
          <w:p w:rsidR="00193EFC" w:rsidRDefault="0072365E">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r>
      <w:tr w:rsidR="00193EFC">
        <w:trPr>
          <w:jc w:val="center"/>
        </w:trPr>
        <w:tc>
          <w:tcPr>
            <w:tcW w:w="3119" w:type="dxa"/>
          </w:tcPr>
          <w:p w:rsidR="00193EFC" w:rsidRDefault="0072365E">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2</w:t>
            </w:r>
            <w:r>
              <w:rPr>
                <w:rFonts w:hint="eastAsia"/>
                <w:sz w:val="20"/>
                <w:szCs w:val="20"/>
                <w:lang w:val="en-GB"/>
              </w:rPr>
              <w:t xml:space="preserve"> beam</w:t>
            </w:r>
            <w:r>
              <w:rPr>
                <w:sz w:val="20"/>
                <w:szCs w:val="20"/>
                <w:lang w:val="en-GB"/>
              </w:rPr>
              <w:t>s)</w:t>
            </w:r>
          </w:p>
        </w:tc>
        <w:tc>
          <w:tcPr>
            <w:tcW w:w="1554" w:type="dxa"/>
          </w:tcPr>
          <w:p w:rsidR="00193EFC" w:rsidRDefault="0072365E">
            <w:pPr>
              <w:spacing w:beforeLines="50" w:before="120" w:afterLines="50" w:after="120"/>
              <w:jc w:val="center"/>
              <w:textAlignment w:val="center"/>
              <w:rPr>
                <w:sz w:val="20"/>
                <w:szCs w:val="20"/>
                <w:lang w:val="en-GB"/>
              </w:rPr>
            </w:pPr>
            <w:r>
              <w:rPr>
                <w:sz w:val="20"/>
                <w:szCs w:val="20"/>
                <w:lang w:val="en-GB"/>
              </w:rPr>
              <w:t>86.19</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w:t>
            </w:r>
            <w:r>
              <w:rPr>
                <w:rFonts w:hint="eastAsia"/>
                <w:color w:val="FF0000"/>
                <w:sz w:val="20"/>
                <w:szCs w:val="20"/>
                <w:lang w:val="en-GB"/>
              </w:rPr>
              <w:t>.</w:t>
            </w:r>
            <w:r>
              <w:rPr>
                <w:color w:val="FF0000"/>
                <w:sz w:val="20"/>
                <w:szCs w:val="20"/>
                <w:lang w:val="en-GB"/>
              </w:rPr>
              <w:t>3%↑</w:t>
            </w:r>
            <w:r>
              <w:rPr>
                <w:sz w:val="20"/>
                <w:szCs w:val="20"/>
                <w:lang w:val="en-GB"/>
              </w:rPr>
              <w:t>)</w:t>
            </w:r>
          </w:p>
        </w:tc>
        <w:tc>
          <w:tcPr>
            <w:tcW w:w="1559" w:type="dxa"/>
          </w:tcPr>
          <w:p w:rsidR="00193EFC" w:rsidRDefault="0072365E">
            <w:pPr>
              <w:spacing w:beforeLines="50" w:before="120" w:afterLines="50" w:after="120"/>
              <w:jc w:val="center"/>
              <w:textAlignment w:val="center"/>
              <w:rPr>
                <w:sz w:val="20"/>
                <w:szCs w:val="20"/>
                <w:lang w:val="en-GB"/>
              </w:rPr>
            </w:pPr>
            <w:r>
              <w:rPr>
                <w:sz w:val="20"/>
                <w:szCs w:val="20"/>
                <w:lang w:val="en-GB"/>
              </w:rPr>
              <w:t>15.15</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+12.5%↑</w:t>
            </w:r>
            <w:r>
              <w:rPr>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80.86</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+4.1%↑</w:t>
            </w:r>
            <w:r>
              <w:rPr>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170.71</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+3.0%↑</w:t>
            </w:r>
            <w:r>
              <w:rPr>
                <w:sz w:val="20"/>
                <w:szCs w:val="20"/>
                <w:lang w:val="en-GB"/>
              </w:rPr>
              <w:t>)</w:t>
            </w:r>
          </w:p>
        </w:tc>
      </w:tr>
      <w:tr w:rsidR="00193EFC">
        <w:trPr>
          <w:jc w:val="center"/>
        </w:trPr>
        <w:tc>
          <w:tcPr>
            <w:tcW w:w="3119" w:type="dxa"/>
          </w:tcPr>
          <w:p w:rsidR="00193EFC" w:rsidRDefault="0072365E">
            <w:pPr>
              <w:spacing w:beforeLines="50" w:before="120" w:afterLines="50" w:after="120"/>
              <w:jc w:val="center"/>
              <w:textAlignment w:val="center"/>
              <w:rPr>
                <w:sz w:val="20"/>
                <w:szCs w:val="20"/>
                <w:lang w:val="en-GB"/>
              </w:rPr>
            </w:pPr>
            <w:r>
              <w:rPr>
                <w:sz w:val="20"/>
                <w:szCs w:val="20"/>
                <w:lang w:val="en-GB"/>
              </w:rPr>
              <w:lastRenderedPageBreak/>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4</w:t>
            </w:r>
            <w:r>
              <w:rPr>
                <w:rFonts w:hint="eastAsia"/>
                <w:sz w:val="20"/>
                <w:szCs w:val="20"/>
                <w:lang w:val="en-GB"/>
              </w:rPr>
              <w:t xml:space="preserve"> beam</w:t>
            </w:r>
            <w:r>
              <w:rPr>
                <w:sz w:val="20"/>
                <w:szCs w:val="20"/>
                <w:lang w:val="en-GB"/>
              </w:rPr>
              <w:t>s)</w:t>
            </w:r>
          </w:p>
        </w:tc>
        <w:tc>
          <w:tcPr>
            <w:tcW w:w="1554" w:type="dxa"/>
          </w:tcPr>
          <w:p w:rsidR="00193EFC" w:rsidRDefault="0072365E">
            <w:pPr>
              <w:spacing w:beforeLines="50" w:before="120" w:afterLines="50" w:after="120"/>
              <w:jc w:val="center"/>
              <w:textAlignment w:val="center"/>
              <w:rPr>
                <w:sz w:val="20"/>
                <w:szCs w:val="20"/>
                <w:lang w:val="en-GB"/>
              </w:rPr>
            </w:pPr>
            <w:r>
              <w:rPr>
                <w:sz w:val="20"/>
                <w:szCs w:val="20"/>
                <w:lang w:val="en-GB"/>
              </w:rPr>
              <w:t>88.09</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+5</w:t>
            </w:r>
            <w:r>
              <w:rPr>
                <w:rFonts w:hint="eastAsia"/>
                <w:color w:val="FF0000"/>
                <w:sz w:val="20"/>
                <w:szCs w:val="20"/>
                <w:lang w:val="en-GB"/>
              </w:rPr>
              <w:t>.</w:t>
            </w:r>
            <w:r>
              <w:rPr>
                <w:color w:val="FF0000"/>
                <w:sz w:val="20"/>
                <w:szCs w:val="20"/>
                <w:lang w:val="en-GB"/>
              </w:rPr>
              <w:t>6%↑</w:t>
            </w:r>
            <w:r>
              <w:rPr>
                <w:sz w:val="20"/>
                <w:szCs w:val="20"/>
                <w:lang w:val="en-GB"/>
              </w:rPr>
              <w:t>)</w:t>
            </w:r>
          </w:p>
        </w:tc>
        <w:tc>
          <w:tcPr>
            <w:tcW w:w="1559" w:type="dxa"/>
          </w:tcPr>
          <w:p w:rsidR="00193EFC" w:rsidRDefault="0072365E">
            <w:pPr>
              <w:spacing w:beforeLines="50" w:before="120" w:afterLines="50" w:after="120"/>
              <w:jc w:val="center"/>
              <w:textAlignment w:val="center"/>
              <w:rPr>
                <w:sz w:val="20"/>
                <w:szCs w:val="20"/>
                <w:lang w:val="en-GB"/>
              </w:rPr>
            </w:pPr>
            <w:r>
              <w:rPr>
                <w:sz w:val="20"/>
                <w:szCs w:val="20"/>
                <w:lang w:val="en-GB"/>
              </w:rPr>
              <w:t>18.42</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+36.8%↑</w:t>
            </w:r>
            <w:r>
              <w:rPr>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81.40</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+4.8%↑</w:t>
            </w:r>
            <w:r>
              <w:rPr>
                <w:sz w:val="20"/>
                <w:szCs w:val="20"/>
                <w:lang w:val="en-GB"/>
              </w:rPr>
              <w:t>)</w:t>
            </w:r>
          </w:p>
        </w:tc>
        <w:tc>
          <w:tcPr>
            <w:tcW w:w="1701" w:type="dxa"/>
          </w:tcPr>
          <w:p w:rsidR="00193EFC" w:rsidRDefault="0072365E">
            <w:pPr>
              <w:spacing w:beforeLines="50" w:before="120" w:afterLines="50" w:after="120"/>
              <w:jc w:val="center"/>
              <w:textAlignment w:val="center"/>
              <w:rPr>
                <w:sz w:val="20"/>
                <w:szCs w:val="20"/>
                <w:lang w:val="en-GB"/>
              </w:rPr>
            </w:pPr>
            <w:r>
              <w:rPr>
                <w:sz w:val="20"/>
                <w:szCs w:val="20"/>
                <w:lang w:val="en-GB"/>
              </w:rPr>
              <w:t>170.07</w:t>
            </w:r>
          </w:p>
          <w:p w:rsidR="00193EFC" w:rsidRDefault="0072365E">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+2.7%↑</w:t>
            </w:r>
            <w:r>
              <w:rPr>
                <w:sz w:val="20"/>
                <w:szCs w:val="20"/>
                <w:lang w:val="en-GB"/>
              </w:rPr>
              <w:t>)</w:t>
            </w:r>
          </w:p>
        </w:tc>
      </w:tr>
    </w:tbl>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lang w:val="en-GB"/>
        </w:rPr>
        <w:t xml:space="preserve">For Option 2 (beam group based reporting), </w:t>
      </w:r>
      <w:proofErr w:type="spellStart"/>
      <w:r>
        <w:rPr>
          <w:rFonts w:eastAsia="微软雅黑"/>
          <w:sz w:val="20"/>
          <w:szCs w:val="20"/>
          <w:lang w:val="en-GB"/>
        </w:rPr>
        <w:t>LLS</w:t>
      </w:r>
      <w:proofErr w:type="spellEnd"/>
      <w:r>
        <w:rPr>
          <w:rFonts w:eastAsia="微软雅黑"/>
          <w:sz w:val="20"/>
          <w:szCs w:val="20"/>
          <w:lang w:val="en-GB"/>
        </w:rPr>
        <w:t xml:space="preserve"> evaluation results can</w:t>
      </w:r>
      <w:r>
        <w:rPr>
          <w:rFonts w:eastAsia="微软雅黑"/>
          <w:sz w:val="20"/>
          <w:szCs w:val="20"/>
          <w:lang w:val="en-GB"/>
        </w:rPr>
        <w:t xml:space="preserve"> be found in our companion contribution [2]. Similar to the above simulation results for Option 1, we also can observe that, with the increase of number of groups and/or number of beams within a group, significant performance gains to combat blockage and U</w:t>
      </w:r>
      <w:r>
        <w:rPr>
          <w:rFonts w:eastAsia="微软雅黑"/>
          <w:sz w:val="20"/>
          <w:szCs w:val="20"/>
          <w:lang w:val="en-GB"/>
        </w:rPr>
        <w:t>E mobility can be observed for Option 2 (beam group based reporting).</w:t>
      </w:r>
    </w:p>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 xml:space="preserve">Besides, up to 2 groups (e.g., UE panels) in </w:t>
      </w:r>
      <w:proofErr w:type="spellStart"/>
      <w:r>
        <w:rPr>
          <w:rFonts w:eastAsia="微软雅黑"/>
          <w:sz w:val="20"/>
          <w:szCs w:val="20"/>
        </w:rPr>
        <w:t>Rel</w:t>
      </w:r>
      <w:proofErr w:type="spellEnd"/>
      <w:r>
        <w:rPr>
          <w:rFonts w:eastAsia="微软雅黑"/>
          <w:sz w:val="20"/>
          <w:szCs w:val="20"/>
        </w:rPr>
        <w:t xml:space="preserve">-15 group reporting are also unsuitable for the enhanced UE in </w:t>
      </w:r>
      <w:proofErr w:type="spellStart"/>
      <w:r>
        <w:rPr>
          <w:rFonts w:eastAsia="微软雅黑"/>
          <w:sz w:val="20"/>
          <w:szCs w:val="20"/>
        </w:rPr>
        <w:t>Rel</w:t>
      </w:r>
      <w:proofErr w:type="spellEnd"/>
      <w:r>
        <w:rPr>
          <w:rFonts w:eastAsia="微软雅黑"/>
          <w:sz w:val="20"/>
          <w:szCs w:val="20"/>
        </w:rPr>
        <w:t xml:space="preserve">-16. Three or four UE panels may be applied to a handheld device, e.g., </w:t>
      </w:r>
      <w:r>
        <w:rPr>
          <w:rFonts w:eastAsia="微软雅黑"/>
          <w:sz w:val="20"/>
          <w:szCs w:val="20"/>
        </w:rPr>
        <w:t xml:space="preserve">mobile phone. Regarding </w:t>
      </w:r>
      <w:proofErr w:type="spellStart"/>
      <w:r>
        <w:rPr>
          <w:rFonts w:eastAsia="微软雅黑"/>
          <w:sz w:val="20"/>
          <w:szCs w:val="20"/>
        </w:rPr>
        <w:t>EVM</w:t>
      </w:r>
      <w:proofErr w:type="spellEnd"/>
      <w:r>
        <w:rPr>
          <w:rFonts w:eastAsia="微软雅黑"/>
          <w:sz w:val="20"/>
          <w:szCs w:val="20"/>
        </w:rPr>
        <w:t xml:space="preserve"> for multi-beam operation in Item-1 of this </w:t>
      </w:r>
      <w:proofErr w:type="spellStart"/>
      <w:r>
        <w:rPr>
          <w:rFonts w:eastAsia="微软雅黑"/>
          <w:sz w:val="20"/>
          <w:szCs w:val="20"/>
        </w:rPr>
        <w:t>FeMIMO</w:t>
      </w:r>
      <w:proofErr w:type="spellEnd"/>
      <w:r>
        <w:rPr>
          <w:rFonts w:eastAsia="微软雅黑"/>
          <w:sz w:val="20"/>
          <w:szCs w:val="20"/>
        </w:rPr>
        <w:t xml:space="preserve">, evaluation assumption of 3 UE panels (left, right, and back) has also been agreed for subsequent evaluation. That means that the number of groups N and the number of beams in a </w:t>
      </w:r>
      <w:r>
        <w:rPr>
          <w:rFonts w:eastAsia="微软雅黑"/>
          <w:sz w:val="20"/>
          <w:szCs w:val="20"/>
        </w:rPr>
        <w:t>group M should also be enhanced, and it can be assumed as a starting point that N and M are up to 4, i.e., to consider up to 4 panels, and up to 4 candidate beams per UE panel (for Option 1), or up to 4 candidate beam groups for transmission (for Option 2)</w:t>
      </w:r>
    </w:p>
    <w:p w:rsidR="00193EFC" w:rsidRDefault="0072365E">
      <w:pPr>
        <w:spacing w:beforeLines="50" w:before="120" w:afterLines="50" w:after="120"/>
        <w:jc w:val="both"/>
        <w:rPr>
          <w:b/>
          <w:i/>
          <w:sz w:val="20"/>
          <w:szCs w:val="20"/>
        </w:rPr>
      </w:pPr>
      <w:r>
        <w:rPr>
          <w:b/>
          <w:i/>
          <w:sz w:val="20"/>
          <w:szCs w:val="20"/>
        </w:rPr>
        <w:t xml:space="preserve">Observation 2: </w:t>
      </w:r>
      <w:r>
        <w:rPr>
          <w:i/>
          <w:sz w:val="20"/>
          <w:szCs w:val="20"/>
        </w:rPr>
        <w:t>From the evaluation results for group based reporting, it can be observed that:</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Increase number of beams per group for Option 1 and increase number of groups for Option-2 can bring significantly higher performance gain to combat blockage </w:t>
      </w:r>
      <w:r>
        <w:rPr>
          <w:i/>
          <w:sz w:val="20"/>
          <w:szCs w:val="20"/>
        </w:rPr>
        <w:t>and UE mobility, especially for cell-edge UE in dense urban, through improving system flexibility with more candidate beams.</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Increase number of groups for Option 1 and increase number of beams per group for Option 2 can be more suitable for advanced UE wit</w:t>
      </w:r>
      <w:r>
        <w:rPr>
          <w:i/>
          <w:sz w:val="20"/>
          <w:szCs w:val="20"/>
        </w:rPr>
        <w:t>h 3, 4 or more panels.</w:t>
      </w:r>
    </w:p>
    <w:p w:rsidR="00193EFC" w:rsidRDefault="0072365E">
      <w:pPr>
        <w:spacing w:beforeLines="100" w:before="240" w:after="120" w:line="300" w:lineRule="auto"/>
        <w:jc w:val="both"/>
        <w:rPr>
          <w:i/>
          <w:sz w:val="20"/>
          <w:szCs w:val="20"/>
        </w:rPr>
      </w:pPr>
      <w:r>
        <w:rPr>
          <w:b/>
          <w:i/>
          <w:sz w:val="20"/>
          <w:szCs w:val="20"/>
        </w:rPr>
        <w:t xml:space="preserve">Proposal 3: </w:t>
      </w:r>
      <w:r>
        <w:rPr>
          <w:rFonts w:hint="eastAsia"/>
          <w:i/>
          <w:sz w:val="20"/>
          <w:szCs w:val="20"/>
        </w:rPr>
        <w:t xml:space="preserve"> </w:t>
      </w:r>
      <w:r>
        <w:rPr>
          <w:i/>
          <w:sz w:val="20"/>
          <w:szCs w:val="20"/>
        </w:rPr>
        <w:t xml:space="preserve">Extension of </w:t>
      </w:r>
      <w:proofErr w:type="spellStart"/>
      <w:r>
        <w:rPr>
          <w:i/>
          <w:sz w:val="20"/>
          <w:szCs w:val="20"/>
        </w:rPr>
        <w:t>Rel</w:t>
      </w:r>
      <w:proofErr w:type="spellEnd"/>
      <w:r>
        <w:rPr>
          <w:i/>
          <w:sz w:val="20"/>
          <w:szCs w:val="20"/>
        </w:rPr>
        <w:t xml:space="preserve">-15 group based beam reporting should be considered to support more </w:t>
      </w:r>
      <w:proofErr w:type="spellStart"/>
      <w:proofErr w:type="gramStart"/>
      <w:r>
        <w:rPr>
          <w:i/>
          <w:sz w:val="20"/>
          <w:szCs w:val="20"/>
        </w:rPr>
        <w:t>Tx</w:t>
      </w:r>
      <w:proofErr w:type="spellEnd"/>
      <w:proofErr w:type="gramEnd"/>
      <w:r>
        <w:rPr>
          <w:i/>
          <w:sz w:val="20"/>
          <w:szCs w:val="20"/>
        </w:rPr>
        <w:t xml:space="preserve"> beams and/or more groups to be reported in </w:t>
      </w:r>
      <w:proofErr w:type="spellStart"/>
      <w:r>
        <w:rPr>
          <w:i/>
          <w:sz w:val="20"/>
          <w:szCs w:val="20"/>
        </w:rPr>
        <w:t>Rel</w:t>
      </w:r>
      <w:proofErr w:type="spellEnd"/>
      <w:r>
        <w:rPr>
          <w:i/>
          <w:sz w:val="20"/>
          <w:szCs w:val="20"/>
        </w:rPr>
        <w:t>-17 NR-</w:t>
      </w:r>
      <w:proofErr w:type="spellStart"/>
      <w:r>
        <w:rPr>
          <w:i/>
          <w:sz w:val="20"/>
          <w:szCs w:val="20"/>
        </w:rPr>
        <w:t>FeMIMO</w:t>
      </w:r>
      <w:proofErr w:type="spellEnd"/>
      <w:r>
        <w:rPr>
          <w:i/>
          <w:sz w:val="20"/>
          <w:szCs w:val="20"/>
        </w:rPr>
        <w:t>.</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Regarding Option 1 (antenna group based reporting), UE can be configured</w:t>
      </w:r>
      <w:r>
        <w:rPr>
          <w:i/>
          <w:sz w:val="20"/>
          <w:szCs w:val="20"/>
        </w:rPr>
        <w:t xml:space="preserve"> to report N (N= 2, 3, 4) groups and M (M =1, 2, 3, 4) beams per group.</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Regarding Option 2 (beam group based reporting), UE can be configured to report N (N=1, 2, 3, 4) groups and M (M = 2, 3, 4) beams per group.</w:t>
      </w:r>
    </w:p>
    <w:p w:rsidR="00193EFC" w:rsidRDefault="0072365E">
      <w:pPr>
        <w:numPr>
          <w:ilvl w:val="1"/>
          <w:numId w:val="1"/>
        </w:numPr>
        <w:tabs>
          <w:tab w:val="clear" w:pos="576"/>
        </w:tabs>
        <w:snapToGrid w:val="0"/>
        <w:spacing w:before="240" w:afterLines="50" w:after="120"/>
        <w:ind w:left="567" w:hanging="567"/>
        <w:jc w:val="both"/>
        <w:outlineLvl w:val="1"/>
        <w:rPr>
          <w:b/>
          <w:sz w:val="28"/>
          <w:szCs w:val="20"/>
        </w:rPr>
      </w:pPr>
      <w:r>
        <w:rPr>
          <w:b/>
          <w:sz w:val="28"/>
          <w:szCs w:val="20"/>
        </w:rPr>
        <w:t>CSI framework for multi-</w:t>
      </w:r>
      <w:proofErr w:type="spellStart"/>
      <w:r>
        <w:rPr>
          <w:b/>
          <w:sz w:val="28"/>
          <w:szCs w:val="20"/>
        </w:rPr>
        <w:t>TRP</w:t>
      </w:r>
      <w:proofErr w:type="spellEnd"/>
      <w:r>
        <w:rPr>
          <w:b/>
          <w:sz w:val="28"/>
          <w:szCs w:val="20"/>
        </w:rPr>
        <w:t xml:space="preserve"> based beam meas</w:t>
      </w:r>
      <w:r>
        <w:rPr>
          <w:b/>
          <w:sz w:val="28"/>
          <w:szCs w:val="20"/>
        </w:rPr>
        <w:t>urement</w:t>
      </w:r>
    </w:p>
    <w:p w:rsidR="00193EFC" w:rsidRDefault="0072365E">
      <w:pPr>
        <w:overflowPunct w:val="0"/>
        <w:autoSpaceDE w:val="0"/>
        <w:autoSpaceDN w:val="0"/>
        <w:adjustRightInd w:val="0"/>
        <w:spacing w:beforeLines="50" w:before="120" w:after="120" w:line="300" w:lineRule="auto"/>
        <w:jc w:val="both"/>
        <w:textAlignment w:val="baseline"/>
        <w:rPr>
          <w:sz w:val="20"/>
          <w:szCs w:val="20"/>
        </w:rPr>
      </w:pPr>
      <w:r>
        <w:rPr>
          <w:rFonts w:hint="eastAsia"/>
          <w:sz w:val="20"/>
          <w:szCs w:val="20"/>
        </w:rPr>
        <w:t>C</w:t>
      </w:r>
      <w:r>
        <w:rPr>
          <w:sz w:val="20"/>
          <w:szCs w:val="20"/>
        </w:rPr>
        <w:t xml:space="preserve">onsideration on constraints of </w:t>
      </w:r>
      <w:proofErr w:type="spellStart"/>
      <w:r>
        <w:rPr>
          <w:sz w:val="20"/>
          <w:szCs w:val="20"/>
        </w:rPr>
        <w:t>TRP</w:t>
      </w:r>
      <w:proofErr w:type="spellEnd"/>
      <w:r>
        <w:rPr>
          <w:rFonts w:hint="eastAsia"/>
          <w:sz w:val="20"/>
          <w:szCs w:val="20"/>
        </w:rPr>
        <w:t xml:space="preserve"> antenna </w:t>
      </w:r>
      <w:r>
        <w:rPr>
          <w:sz w:val="20"/>
          <w:szCs w:val="20"/>
        </w:rPr>
        <w:t>panels</w:t>
      </w:r>
      <w:r>
        <w:rPr>
          <w:rFonts w:hint="eastAsia"/>
          <w:sz w:val="20"/>
          <w:szCs w:val="20"/>
        </w:rPr>
        <w:t xml:space="preserve"> should be taken for selecting </w:t>
      </w:r>
      <w:proofErr w:type="spellStart"/>
      <w:proofErr w:type="gramStart"/>
      <w:r>
        <w:rPr>
          <w:rFonts w:hint="eastAsia"/>
          <w:sz w:val="20"/>
          <w:szCs w:val="20"/>
        </w:rPr>
        <w:t>Tx</w:t>
      </w:r>
      <w:proofErr w:type="spellEnd"/>
      <w:proofErr w:type="gramEnd"/>
      <w:r>
        <w:rPr>
          <w:rFonts w:hint="eastAsia"/>
          <w:sz w:val="20"/>
          <w:szCs w:val="20"/>
        </w:rPr>
        <w:t xml:space="preserve"> beam(s)</w:t>
      </w:r>
      <w:r>
        <w:rPr>
          <w:sz w:val="20"/>
          <w:szCs w:val="20"/>
        </w:rPr>
        <w:t xml:space="preserve"> for downlink</w:t>
      </w:r>
      <w:r>
        <w:rPr>
          <w:rFonts w:hint="eastAsia"/>
          <w:sz w:val="20"/>
          <w:szCs w:val="20"/>
        </w:rPr>
        <w:t xml:space="preserve">, like the </w:t>
      </w:r>
      <w:r>
        <w:rPr>
          <w:sz w:val="20"/>
          <w:szCs w:val="20"/>
        </w:rPr>
        <w:t xml:space="preserve">maximum </w:t>
      </w:r>
      <w:r>
        <w:rPr>
          <w:rFonts w:hint="eastAsia"/>
          <w:sz w:val="20"/>
          <w:szCs w:val="20"/>
        </w:rPr>
        <w:t>number of SRS resource set</w:t>
      </w:r>
      <w:r>
        <w:rPr>
          <w:sz w:val="20"/>
          <w:szCs w:val="20"/>
        </w:rPr>
        <w:t>s</w:t>
      </w:r>
      <w:r>
        <w:rPr>
          <w:rFonts w:hint="eastAsia"/>
          <w:sz w:val="20"/>
          <w:szCs w:val="20"/>
        </w:rPr>
        <w:t xml:space="preserve"> that can be configured for UL beam management</w:t>
      </w:r>
      <w:r>
        <w:rPr>
          <w:sz w:val="20"/>
          <w:szCs w:val="20"/>
        </w:rPr>
        <w:t xml:space="preserve"> in NR </w:t>
      </w:r>
      <w:proofErr w:type="spellStart"/>
      <w:r>
        <w:rPr>
          <w:sz w:val="20"/>
          <w:szCs w:val="20"/>
        </w:rPr>
        <w:t>Rel</w:t>
      </w:r>
      <w:proofErr w:type="spellEnd"/>
      <w:r>
        <w:rPr>
          <w:sz w:val="20"/>
          <w:szCs w:val="20"/>
        </w:rPr>
        <w:t>-15</w:t>
      </w:r>
      <w:r>
        <w:rPr>
          <w:rFonts w:hint="eastAsia"/>
          <w:sz w:val="20"/>
          <w:szCs w:val="20"/>
        </w:rPr>
        <w:t>. F</w:t>
      </w:r>
      <w:r>
        <w:rPr>
          <w:sz w:val="20"/>
          <w:szCs w:val="20"/>
        </w:rPr>
        <w:t>or instance</w:t>
      </w:r>
      <w:r>
        <w:rPr>
          <w:rFonts w:hint="eastAsia"/>
          <w:sz w:val="20"/>
          <w:szCs w:val="20"/>
        </w:rPr>
        <w:t xml:space="preserve">, </w:t>
      </w:r>
      <w:proofErr w:type="spellStart"/>
      <w:proofErr w:type="gramStart"/>
      <w:r>
        <w:rPr>
          <w:rFonts w:hint="eastAsia"/>
          <w:sz w:val="20"/>
          <w:szCs w:val="20"/>
        </w:rPr>
        <w:t>Tx</w:t>
      </w:r>
      <w:proofErr w:type="spellEnd"/>
      <w:proofErr w:type="gramEnd"/>
      <w:r>
        <w:rPr>
          <w:rFonts w:hint="eastAsia"/>
          <w:sz w:val="20"/>
          <w:szCs w:val="20"/>
        </w:rPr>
        <w:t xml:space="preserve"> beams </w:t>
      </w:r>
      <w:r>
        <w:rPr>
          <w:sz w:val="20"/>
          <w:szCs w:val="20"/>
        </w:rPr>
        <w:t>generated from</w:t>
      </w:r>
      <w:r>
        <w:rPr>
          <w:sz w:val="20"/>
          <w:szCs w:val="20"/>
        </w:rPr>
        <w:t xml:space="preserve"> one </w:t>
      </w:r>
      <w:proofErr w:type="spellStart"/>
      <w:r>
        <w:rPr>
          <w:sz w:val="20"/>
          <w:szCs w:val="20"/>
        </w:rPr>
        <w:t>Tx</w:t>
      </w:r>
      <w:proofErr w:type="spellEnd"/>
      <w:r>
        <w:rPr>
          <w:sz w:val="20"/>
          <w:szCs w:val="20"/>
        </w:rPr>
        <w:t xml:space="preserve"> panel</w:t>
      </w:r>
      <w:r>
        <w:rPr>
          <w:rFonts w:hint="eastAsia"/>
          <w:sz w:val="20"/>
          <w:szCs w:val="20"/>
        </w:rPr>
        <w:t xml:space="preserve"> cannot be transmitted simultaneously</w:t>
      </w:r>
      <w:r>
        <w:rPr>
          <w:sz w:val="20"/>
          <w:szCs w:val="20"/>
        </w:rPr>
        <w:t>. T</w:t>
      </w:r>
      <w:r>
        <w:rPr>
          <w:rFonts w:hint="eastAsia"/>
          <w:sz w:val="20"/>
          <w:szCs w:val="20"/>
        </w:rPr>
        <w:t>herefore</w:t>
      </w:r>
      <w:r>
        <w:rPr>
          <w:sz w:val="20"/>
          <w:szCs w:val="20"/>
        </w:rPr>
        <w:t>,</w:t>
      </w:r>
      <w:r>
        <w:rPr>
          <w:rFonts w:hint="eastAsia"/>
          <w:sz w:val="20"/>
          <w:szCs w:val="20"/>
        </w:rPr>
        <w:t xml:space="preserve"> </w:t>
      </w:r>
      <w:r>
        <w:rPr>
          <w:sz w:val="20"/>
          <w:szCs w:val="20"/>
        </w:rPr>
        <w:t>enhanced signaling or configuration would allow gNB</w:t>
      </w:r>
      <w:r>
        <w:rPr>
          <w:rFonts w:hint="eastAsia"/>
          <w:sz w:val="20"/>
          <w:szCs w:val="20"/>
        </w:rPr>
        <w:t xml:space="preserve"> </w:t>
      </w:r>
      <w:r>
        <w:rPr>
          <w:sz w:val="20"/>
          <w:szCs w:val="20"/>
        </w:rPr>
        <w:t>to</w:t>
      </w:r>
      <w:r>
        <w:rPr>
          <w:rFonts w:hint="eastAsia"/>
          <w:sz w:val="20"/>
          <w:szCs w:val="20"/>
        </w:rPr>
        <w:t xml:space="preserve"> inform </w:t>
      </w:r>
      <w:r>
        <w:rPr>
          <w:sz w:val="20"/>
          <w:szCs w:val="20"/>
        </w:rPr>
        <w:t>this kind of information o</w:t>
      </w:r>
      <w:r>
        <w:rPr>
          <w:rFonts w:hint="eastAsia"/>
          <w:sz w:val="20"/>
          <w:szCs w:val="20"/>
        </w:rPr>
        <w:t>f UE</w:t>
      </w:r>
      <w:r>
        <w:rPr>
          <w:sz w:val="20"/>
          <w:szCs w:val="20"/>
        </w:rPr>
        <w:t xml:space="preserve"> for beam reporting. </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sz w:val="20"/>
          <w:szCs w:val="20"/>
        </w:rPr>
      </w:pPr>
      <w:r>
        <w:rPr>
          <w:sz w:val="20"/>
          <w:szCs w:val="20"/>
        </w:rPr>
        <w:t xml:space="preserve">For one </w:t>
      </w:r>
      <w:proofErr w:type="spellStart"/>
      <w:r>
        <w:rPr>
          <w:sz w:val="20"/>
          <w:szCs w:val="20"/>
        </w:rPr>
        <w:t>TRP</w:t>
      </w:r>
      <w:proofErr w:type="spellEnd"/>
      <w:r>
        <w:rPr>
          <w:sz w:val="20"/>
          <w:szCs w:val="20"/>
        </w:rPr>
        <w:t xml:space="preserve">, there may have more than one </w:t>
      </w:r>
      <w:proofErr w:type="spellStart"/>
      <w:r>
        <w:rPr>
          <w:sz w:val="20"/>
          <w:szCs w:val="20"/>
        </w:rPr>
        <w:t>TRP</w:t>
      </w:r>
      <w:proofErr w:type="spellEnd"/>
      <w:r>
        <w:rPr>
          <w:sz w:val="20"/>
          <w:szCs w:val="20"/>
        </w:rPr>
        <w:t xml:space="preserve"> panels, but these multiple panels</w:t>
      </w:r>
      <w:r>
        <w:rPr>
          <w:sz w:val="20"/>
          <w:szCs w:val="20"/>
        </w:rPr>
        <w:t xml:space="preserve"> often share the same </w:t>
      </w:r>
      <w:proofErr w:type="spellStart"/>
      <w:r>
        <w:rPr>
          <w:sz w:val="20"/>
          <w:szCs w:val="20"/>
        </w:rPr>
        <w:t>boresight</w:t>
      </w:r>
      <w:proofErr w:type="spellEnd"/>
      <w:r>
        <w:rPr>
          <w:sz w:val="20"/>
          <w:szCs w:val="20"/>
        </w:rPr>
        <w:t xml:space="preserve"> and similar large-scale channel properties. If beam management is done for each individual panel, the overheads of beam measurement and reporting per </w:t>
      </w:r>
      <w:proofErr w:type="spellStart"/>
      <w:proofErr w:type="gramStart"/>
      <w:r>
        <w:rPr>
          <w:sz w:val="20"/>
          <w:szCs w:val="20"/>
        </w:rPr>
        <w:t>Tx</w:t>
      </w:r>
      <w:proofErr w:type="spellEnd"/>
      <w:proofErr w:type="gramEnd"/>
      <w:r>
        <w:rPr>
          <w:sz w:val="20"/>
          <w:szCs w:val="20"/>
        </w:rPr>
        <w:t xml:space="preserve"> panel per </w:t>
      </w:r>
      <w:proofErr w:type="spellStart"/>
      <w:r>
        <w:rPr>
          <w:sz w:val="20"/>
          <w:szCs w:val="20"/>
        </w:rPr>
        <w:t>TRP</w:t>
      </w:r>
      <w:proofErr w:type="spellEnd"/>
      <w:r>
        <w:rPr>
          <w:sz w:val="20"/>
          <w:szCs w:val="20"/>
        </w:rPr>
        <w:t xml:space="preserve"> is very high and NOT necessary. </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sz w:val="20"/>
          <w:szCs w:val="20"/>
        </w:rPr>
      </w:pPr>
      <w:r>
        <w:rPr>
          <w:sz w:val="20"/>
          <w:szCs w:val="20"/>
        </w:rPr>
        <w:t>Therefore, from beam man</w:t>
      </w:r>
      <w:r>
        <w:rPr>
          <w:sz w:val="20"/>
          <w:szCs w:val="20"/>
        </w:rPr>
        <w:t xml:space="preserve">agement perspective, these </w:t>
      </w:r>
      <w:proofErr w:type="spellStart"/>
      <w:r>
        <w:rPr>
          <w:sz w:val="20"/>
          <w:szCs w:val="20"/>
        </w:rPr>
        <w:t>TRP</w:t>
      </w:r>
      <w:proofErr w:type="spellEnd"/>
      <w:r>
        <w:rPr>
          <w:sz w:val="20"/>
          <w:szCs w:val="20"/>
        </w:rPr>
        <w:t xml:space="preserve"> panels from one same </w:t>
      </w:r>
      <w:proofErr w:type="spellStart"/>
      <w:r>
        <w:rPr>
          <w:sz w:val="20"/>
          <w:szCs w:val="20"/>
        </w:rPr>
        <w:t>TRP</w:t>
      </w:r>
      <w:proofErr w:type="spellEnd"/>
      <w:r>
        <w:rPr>
          <w:sz w:val="20"/>
          <w:szCs w:val="20"/>
        </w:rPr>
        <w:t xml:space="preserve"> can be represented by one out of these panel, and the beam(s) generated by the selected panel can be virtualized as one group, in which no more than N beams can be simultaneously transmitted, where </w:t>
      </w:r>
      <w:r>
        <w:rPr>
          <w:rFonts w:hint="eastAsia"/>
          <w:sz w:val="20"/>
          <w:szCs w:val="20"/>
        </w:rPr>
        <w:t xml:space="preserve">N </w:t>
      </w:r>
      <w:r>
        <w:rPr>
          <w:rFonts w:hint="eastAsia"/>
          <w:sz w:val="20"/>
          <w:szCs w:val="20"/>
        </w:rPr>
        <w:t>depend</w:t>
      </w:r>
      <w:r>
        <w:rPr>
          <w:sz w:val="20"/>
          <w:szCs w:val="20"/>
        </w:rPr>
        <w:t>s</w:t>
      </w:r>
      <w:r>
        <w:rPr>
          <w:rFonts w:hint="eastAsia"/>
          <w:sz w:val="20"/>
          <w:szCs w:val="20"/>
        </w:rPr>
        <w:t xml:space="preserve"> on gNB capability.</w:t>
      </w:r>
      <w:r>
        <w:rPr>
          <w:sz w:val="20"/>
          <w:szCs w:val="20"/>
        </w:rPr>
        <w:t xml:space="preserve"> Furthermore, in multi-</w:t>
      </w:r>
      <w:proofErr w:type="spellStart"/>
      <w:r>
        <w:rPr>
          <w:sz w:val="20"/>
          <w:szCs w:val="20"/>
        </w:rPr>
        <w:t>TRP</w:t>
      </w:r>
      <w:proofErr w:type="spellEnd"/>
      <w:r>
        <w:rPr>
          <w:sz w:val="20"/>
          <w:szCs w:val="20"/>
        </w:rPr>
        <w:t xml:space="preserve"> case, gNB can configure multiple groups, respectively, each of which is associated with one TRP.</w:t>
      </w:r>
    </w:p>
    <w:p w:rsidR="00193EFC" w:rsidRDefault="0072365E">
      <w:pPr>
        <w:overflowPunct w:val="0"/>
        <w:autoSpaceDE w:val="0"/>
        <w:autoSpaceDN w:val="0"/>
        <w:adjustRightInd w:val="0"/>
        <w:spacing w:beforeLines="50" w:before="120" w:after="120" w:line="300" w:lineRule="auto"/>
        <w:jc w:val="both"/>
        <w:textAlignment w:val="baseline"/>
        <w:rPr>
          <w:sz w:val="20"/>
          <w:szCs w:val="20"/>
        </w:rPr>
      </w:pPr>
      <w:r>
        <w:rPr>
          <w:sz w:val="20"/>
          <w:szCs w:val="20"/>
        </w:rPr>
        <w:lastRenderedPageBreak/>
        <w:t xml:space="preserve">Consequently, when a UE selects beams for simultaneous receiving </w:t>
      </w:r>
      <w:r>
        <w:rPr>
          <w:rFonts w:hint="eastAsia"/>
          <w:sz w:val="20"/>
          <w:szCs w:val="20"/>
        </w:rPr>
        <w:t xml:space="preserve">in </w:t>
      </w:r>
      <w:r>
        <w:rPr>
          <w:sz w:val="20"/>
          <w:szCs w:val="20"/>
        </w:rPr>
        <w:t xml:space="preserve">group based </w:t>
      </w:r>
      <w:r>
        <w:rPr>
          <w:rFonts w:hint="eastAsia"/>
          <w:sz w:val="20"/>
          <w:szCs w:val="20"/>
        </w:rPr>
        <w:t>beam reporting</w:t>
      </w:r>
      <w:r>
        <w:rPr>
          <w:sz w:val="20"/>
          <w:szCs w:val="20"/>
        </w:rPr>
        <w:t>, the select</w:t>
      </w:r>
      <w:r>
        <w:rPr>
          <w:sz w:val="20"/>
          <w:szCs w:val="20"/>
        </w:rPr>
        <w:t>ion</w:t>
      </w:r>
      <w:r>
        <w:rPr>
          <w:rFonts w:hint="eastAsia"/>
          <w:sz w:val="20"/>
          <w:szCs w:val="20"/>
        </w:rPr>
        <w:t xml:space="preserve"> rules</w:t>
      </w:r>
      <w:r>
        <w:rPr>
          <w:sz w:val="20"/>
          <w:szCs w:val="20"/>
        </w:rPr>
        <w:t xml:space="preserve"> should follow the constraint that the number of these beams (to be reported for simultaneous reception) from the same </w:t>
      </w:r>
      <w:proofErr w:type="spellStart"/>
      <w:r>
        <w:rPr>
          <w:sz w:val="20"/>
          <w:szCs w:val="20"/>
        </w:rPr>
        <w:t>TRP</w:t>
      </w:r>
      <w:proofErr w:type="spellEnd"/>
      <w:r>
        <w:rPr>
          <w:sz w:val="20"/>
          <w:szCs w:val="20"/>
        </w:rPr>
        <w:t xml:space="preserve"> should satisfy its capability of simultaneous transmission, e.g., no more than N. </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pPr>
      <w:r>
        <w:rPr>
          <w:sz w:val="20"/>
          <w:szCs w:val="20"/>
        </w:rPr>
        <w:t>One example for multi-beam measurement in</w:t>
      </w:r>
      <w:r>
        <w:rPr>
          <w:sz w:val="20"/>
          <w:szCs w:val="20"/>
        </w:rPr>
        <w:t xml:space="preserve"> multi-panel/</w:t>
      </w:r>
      <w:proofErr w:type="spellStart"/>
      <w:r>
        <w:rPr>
          <w:sz w:val="20"/>
          <w:szCs w:val="20"/>
        </w:rPr>
        <w:t>TRP</w:t>
      </w:r>
      <w:proofErr w:type="spellEnd"/>
      <w:r>
        <w:rPr>
          <w:sz w:val="20"/>
          <w:szCs w:val="20"/>
        </w:rPr>
        <w:t xml:space="preserve"> case can be found in Figure 1, where there are two </w:t>
      </w:r>
      <w:proofErr w:type="spellStart"/>
      <w:r>
        <w:rPr>
          <w:sz w:val="20"/>
          <w:szCs w:val="20"/>
        </w:rPr>
        <w:t>TRPs</w:t>
      </w:r>
      <w:proofErr w:type="spellEnd"/>
      <w:r>
        <w:rPr>
          <w:sz w:val="20"/>
          <w:szCs w:val="20"/>
        </w:rPr>
        <w:t xml:space="preserve"> that are deployed with 4 panels and 1 panel, respectively. For </w:t>
      </w:r>
      <w:proofErr w:type="spellStart"/>
      <w:r>
        <w:rPr>
          <w:sz w:val="20"/>
          <w:szCs w:val="20"/>
        </w:rPr>
        <w:t>TRP</w:t>
      </w:r>
      <w:proofErr w:type="spellEnd"/>
      <w:r>
        <w:rPr>
          <w:sz w:val="20"/>
          <w:szCs w:val="20"/>
        </w:rPr>
        <w:t xml:space="preserve">-1, only one panel is used for generating candidate </w:t>
      </w:r>
      <w:proofErr w:type="spellStart"/>
      <w:proofErr w:type="gramStart"/>
      <w:r>
        <w:rPr>
          <w:sz w:val="20"/>
          <w:szCs w:val="20"/>
        </w:rPr>
        <w:t>Tx</w:t>
      </w:r>
      <w:proofErr w:type="spellEnd"/>
      <w:proofErr w:type="gramEnd"/>
      <w:r>
        <w:rPr>
          <w:sz w:val="20"/>
          <w:szCs w:val="20"/>
        </w:rPr>
        <w:t xml:space="preserve"> beam(s) for sweeping, rather than the whole 4 panels.</w:t>
      </w:r>
    </w:p>
    <w:p w:rsidR="00193EFC" w:rsidRDefault="0072365E">
      <w:pPr>
        <w:spacing w:beforeLines="100" w:before="240" w:after="120" w:line="300" w:lineRule="auto"/>
        <w:jc w:val="both"/>
      </w:pPr>
      <w:r>
        <w:rPr>
          <w:b/>
          <w:i/>
          <w:sz w:val="20"/>
          <w:szCs w:val="20"/>
        </w:rPr>
        <w:t>Observat</w:t>
      </w:r>
      <w:r>
        <w:rPr>
          <w:b/>
          <w:i/>
          <w:sz w:val="20"/>
          <w:szCs w:val="20"/>
        </w:rPr>
        <w:t>ion</w:t>
      </w:r>
      <w:r>
        <w:rPr>
          <w:rFonts w:hint="eastAsia"/>
          <w:b/>
          <w:i/>
          <w:sz w:val="20"/>
          <w:szCs w:val="20"/>
        </w:rPr>
        <w:t xml:space="preserve"> </w:t>
      </w:r>
      <w:r>
        <w:rPr>
          <w:b/>
          <w:i/>
          <w:sz w:val="20"/>
          <w:szCs w:val="20"/>
        </w:rPr>
        <w:t>3</w:t>
      </w:r>
      <w:r>
        <w:rPr>
          <w:rFonts w:hint="eastAsia"/>
          <w:b/>
          <w:i/>
          <w:sz w:val="20"/>
          <w:szCs w:val="20"/>
        </w:rPr>
        <w:t>:</w:t>
      </w:r>
      <w:r>
        <w:t xml:space="preserve"> </w:t>
      </w:r>
      <w:r>
        <w:rPr>
          <w:i/>
          <w:sz w:val="20"/>
          <w:szCs w:val="20"/>
        </w:rPr>
        <w:t xml:space="preserve">For one </w:t>
      </w:r>
      <w:proofErr w:type="spellStart"/>
      <w:r>
        <w:rPr>
          <w:i/>
          <w:sz w:val="20"/>
          <w:szCs w:val="20"/>
        </w:rPr>
        <w:t>TRP</w:t>
      </w:r>
      <w:proofErr w:type="spellEnd"/>
      <w:r>
        <w:rPr>
          <w:i/>
          <w:sz w:val="20"/>
          <w:szCs w:val="20"/>
        </w:rPr>
        <w:t xml:space="preserve">, there may have multiple </w:t>
      </w:r>
      <w:proofErr w:type="spellStart"/>
      <w:r>
        <w:rPr>
          <w:i/>
          <w:sz w:val="20"/>
          <w:szCs w:val="20"/>
        </w:rPr>
        <w:t>TRP</w:t>
      </w:r>
      <w:proofErr w:type="spellEnd"/>
      <w:r>
        <w:rPr>
          <w:i/>
          <w:sz w:val="20"/>
          <w:szCs w:val="20"/>
        </w:rPr>
        <w:t xml:space="preserve"> panels sharing the same </w:t>
      </w:r>
      <w:proofErr w:type="spellStart"/>
      <w:r>
        <w:rPr>
          <w:i/>
          <w:sz w:val="20"/>
          <w:szCs w:val="20"/>
        </w:rPr>
        <w:t>boresight</w:t>
      </w:r>
      <w:proofErr w:type="spellEnd"/>
      <w:r>
        <w:rPr>
          <w:i/>
          <w:sz w:val="20"/>
          <w:szCs w:val="20"/>
        </w:rPr>
        <w:t xml:space="preserve"> and similar large scale properties, and consequently beam measurement for one out of the multiple panels (instead of each of the panels) is sufficient for supporting the subs</w:t>
      </w:r>
      <w:r>
        <w:rPr>
          <w:i/>
          <w:sz w:val="20"/>
          <w:szCs w:val="20"/>
        </w:rPr>
        <w:t>equent CSI acquisition and data transmission.</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In such case, the overhead of measurement RS and UL reporting can be significantly saved compared with per-panel per-</w:t>
      </w:r>
      <w:proofErr w:type="spellStart"/>
      <w:r>
        <w:rPr>
          <w:i/>
          <w:sz w:val="20"/>
          <w:szCs w:val="20"/>
        </w:rPr>
        <w:t>TRP</w:t>
      </w:r>
      <w:proofErr w:type="spellEnd"/>
      <w:r>
        <w:rPr>
          <w:i/>
          <w:sz w:val="20"/>
          <w:szCs w:val="20"/>
        </w:rPr>
        <w:t xml:space="preserve"> measurement.</w:t>
      </w:r>
    </w:p>
    <w:p w:rsidR="00193EFC" w:rsidRDefault="0072365E">
      <w:pPr>
        <w:spacing w:beforeLines="100" w:before="240" w:afterLines="50" w:after="120"/>
        <w:jc w:val="center"/>
        <w:rPr>
          <w:sz w:val="20"/>
          <w:szCs w:val="20"/>
        </w:rPr>
      </w:pPr>
      <w:r>
        <w:object w:dxaOrig="7574" w:dyaOrig="5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260.5pt" o:ole="">
            <v:imagedata r:id="rId7" o:title=""/>
          </v:shape>
          <o:OLEObject Type="Embed" ProgID="Visio.Drawing.11" ShapeID="_x0000_i1025" DrawAspect="Content" ObjectID="_1672495221" r:id="rId8"/>
        </w:object>
      </w:r>
    </w:p>
    <w:p w:rsidR="00193EFC" w:rsidRDefault="0072365E">
      <w:pPr>
        <w:spacing w:before="120" w:after="120"/>
        <w:jc w:val="center"/>
        <w:rPr>
          <w:sz w:val="20"/>
          <w:szCs w:val="20"/>
        </w:rPr>
      </w:pPr>
      <w:r>
        <w:rPr>
          <w:sz w:val="20"/>
          <w:szCs w:val="20"/>
        </w:rPr>
        <w:t xml:space="preserve"> </w:t>
      </w:r>
      <w:r>
        <w:rPr>
          <w:b/>
          <w:sz w:val="20"/>
          <w:szCs w:val="20"/>
        </w:rPr>
        <w:t xml:space="preserve">Figure 1 </w:t>
      </w:r>
      <w:r>
        <w:rPr>
          <w:sz w:val="20"/>
          <w:szCs w:val="20"/>
        </w:rPr>
        <w:t xml:space="preserve">DL multi-beam measurement scenario </w:t>
      </w:r>
      <w:r>
        <w:rPr>
          <w:sz w:val="20"/>
          <w:szCs w:val="20"/>
        </w:rPr>
        <w:t>for multi-</w:t>
      </w:r>
      <w:proofErr w:type="spellStart"/>
      <w:r>
        <w:rPr>
          <w:sz w:val="20"/>
          <w:szCs w:val="20"/>
        </w:rPr>
        <w:t>TRP</w:t>
      </w:r>
      <w:proofErr w:type="spellEnd"/>
      <w:r>
        <w:rPr>
          <w:sz w:val="20"/>
          <w:szCs w:val="20"/>
        </w:rPr>
        <w:t xml:space="preserve"> transmission with multi-panel reception</w:t>
      </w:r>
    </w:p>
    <w:p w:rsidR="00193EFC" w:rsidRDefault="0072365E">
      <w:pPr>
        <w:overflowPunct w:val="0"/>
        <w:autoSpaceDE w:val="0"/>
        <w:autoSpaceDN w:val="0"/>
        <w:adjustRightInd w:val="0"/>
        <w:spacing w:beforeLines="50" w:before="120" w:after="120" w:line="300" w:lineRule="auto"/>
        <w:jc w:val="both"/>
        <w:textAlignment w:val="baseline"/>
        <w:rPr>
          <w:sz w:val="20"/>
          <w:szCs w:val="20"/>
        </w:rPr>
      </w:pPr>
      <w:r>
        <w:rPr>
          <w:sz w:val="20"/>
          <w:szCs w:val="20"/>
        </w:rPr>
        <w:t xml:space="preserve">Consequently, information on simultaneous transmission capability from each of </w:t>
      </w:r>
      <w:proofErr w:type="spellStart"/>
      <w:r>
        <w:rPr>
          <w:sz w:val="20"/>
          <w:szCs w:val="20"/>
        </w:rPr>
        <w:t>TRP</w:t>
      </w:r>
      <w:proofErr w:type="spellEnd"/>
      <w:r>
        <w:rPr>
          <w:sz w:val="20"/>
          <w:szCs w:val="20"/>
        </w:rPr>
        <w:t xml:space="preserve"> can be indicated for the assist of DL beam determination in UE reporting and facilitating inter-</w:t>
      </w:r>
      <w:proofErr w:type="spellStart"/>
      <w:r>
        <w:rPr>
          <w:sz w:val="20"/>
          <w:szCs w:val="20"/>
        </w:rPr>
        <w:t>TRP</w:t>
      </w:r>
      <w:proofErr w:type="spellEnd"/>
      <w:r>
        <w:rPr>
          <w:sz w:val="20"/>
          <w:szCs w:val="20"/>
        </w:rPr>
        <w:t xml:space="preserve"> beam pairing. In ge</w:t>
      </w:r>
      <w:r>
        <w:rPr>
          <w:sz w:val="20"/>
          <w:szCs w:val="20"/>
        </w:rPr>
        <w:t xml:space="preserve">neral, according to offline discussion in </w:t>
      </w:r>
      <w:proofErr w:type="spellStart"/>
      <w:r>
        <w:rPr>
          <w:sz w:val="20"/>
          <w:szCs w:val="20"/>
        </w:rPr>
        <w:t>RAN1</w:t>
      </w:r>
      <w:r>
        <w:rPr>
          <w:rFonts w:hint="eastAsia"/>
          <w:sz w:val="20"/>
          <w:szCs w:val="20"/>
        </w:rPr>
        <w:t>#</w:t>
      </w:r>
      <w:r>
        <w:rPr>
          <w:sz w:val="20"/>
          <w:szCs w:val="20"/>
        </w:rPr>
        <w:t>102</w:t>
      </w:r>
      <w:r>
        <w:rPr>
          <w:rFonts w:hint="eastAsia"/>
          <w:sz w:val="20"/>
          <w:szCs w:val="20"/>
        </w:rPr>
        <w:t>-</w:t>
      </w:r>
      <w:r>
        <w:rPr>
          <w:sz w:val="20"/>
          <w:szCs w:val="20"/>
        </w:rPr>
        <w:t>e</w:t>
      </w:r>
      <w:proofErr w:type="spellEnd"/>
      <w:r>
        <w:rPr>
          <w:sz w:val="20"/>
          <w:szCs w:val="20"/>
        </w:rPr>
        <w:t>, there are two following options for providing the above information by gNB.</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rPr>
          <w:rFonts w:eastAsia="微软雅黑"/>
        </w:rPr>
      </w:pPr>
      <w:r>
        <w:rPr>
          <w:rFonts w:eastAsia="微软雅黑"/>
        </w:rPr>
        <w:t xml:space="preserve">Opt-1: an ID, e.g., </w:t>
      </w:r>
      <w:proofErr w:type="spellStart"/>
      <w:r>
        <w:rPr>
          <w:rFonts w:eastAsia="微软雅黑"/>
        </w:rPr>
        <w:t>TRP</w:t>
      </w:r>
      <w:proofErr w:type="spellEnd"/>
      <w:r>
        <w:rPr>
          <w:rFonts w:eastAsia="微软雅黑"/>
        </w:rPr>
        <w:t xml:space="preserve"> ID, is introduced for CSI framework, and a CSI-RS resource can be configured with the ID directly.</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rPr>
          <w:rFonts w:eastAsia="微软雅黑"/>
        </w:rPr>
      </w:pPr>
      <w:r>
        <w:rPr>
          <w:rFonts w:eastAsia="微软雅黑"/>
        </w:rPr>
        <w:t xml:space="preserve">Opt-2: A CSI-RS resource set corresponds to a </w:t>
      </w:r>
      <w:proofErr w:type="spellStart"/>
      <w:r>
        <w:rPr>
          <w:rFonts w:eastAsia="微软雅黑"/>
        </w:rPr>
        <w:t>TRP</w:t>
      </w:r>
      <w:proofErr w:type="spellEnd"/>
      <w:r>
        <w:rPr>
          <w:rFonts w:eastAsia="微软雅黑"/>
        </w:rPr>
        <w:t xml:space="preserve"> transparently, and for multi-</w:t>
      </w:r>
      <w:proofErr w:type="spellStart"/>
      <w:r>
        <w:rPr>
          <w:rFonts w:eastAsia="微软雅黑"/>
        </w:rPr>
        <w:t>TRP</w:t>
      </w:r>
      <w:proofErr w:type="spellEnd"/>
      <w:r>
        <w:rPr>
          <w:rFonts w:eastAsia="微软雅黑"/>
        </w:rPr>
        <w:t xml:space="preserve"> case, more than one CSI-RS resource sets can be configured for CSI resource setting.</w:t>
      </w:r>
    </w:p>
    <w:p w:rsidR="00193EFC" w:rsidRDefault="0072365E">
      <w:pPr>
        <w:overflowPunct w:val="0"/>
        <w:autoSpaceDE w:val="0"/>
        <w:autoSpaceDN w:val="0"/>
        <w:adjustRightInd w:val="0"/>
        <w:spacing w:beforeLines="50" w:before="120" w:after="120" w:line="300" w:lineRule="auto"/>
        <w:jc w:val="both"/>
        <w:textAlignment w:val="baseline"/>
        <w:rPr>
          <w:sz w:val="20"/>
          <w:szCs w:val="20"/>
        </w:rPr>
      </w:pPr>
      <w:r>
        <w:rPr>
          <w:sz w:val="20"/>
          <w:szCs w:val="20"/>
        </w:rPr>
        <w:t>The two related examples are shown as follows.</w:t>
      </w:r>
    </w:p>
    <w:tbl>
      <w:tblPr>
        <w:tblStyle w:val="TableGrid"/>
        <w:tblW w:w="9350" w:type="dxa"/>
        <w:tblLayout w:type="fixed"/>
        <w:tblLook w:val="04A0" w:firstRow="1" w:lastRow="0" w:firstColumn="1" w:lastColumn="0" w:noHBand="0" w:noVBand="1"/>
      </w:tblPr>
      <w:tblGrid>
        <w:gridCol w:w="9350"/>
      </w:tblGrid>
      <w:tr w:rsidR="00193EFC">
        <w:tc>
          <w:tcPr>
            <w:tcW w:w="9350" w:type="dxa"/>
          </w:tcPr>
          <w:p w:rsidR="00193EFC" w:rsidRDefault="0072365E">
            <w:pPr>
              <w:pStyle w:val="ListParagraph1"/>
              <w:numPr>
                <w:ilvl w:val="0"/>
                <w:numId w:val="10"/>
              </w:numPr>
              <w:spacing w:after="0" w:line="276" w:lineRule="auto"/>
              <w:contextualSpacing/>
              <w:jc w:val="both"/>
              <w:rPr>
                <w:color w:val="000000"/>
              </w:rPr>
            </w:pPr>
            <w:r>
              <w:rPr>
                <w:color w:val="000000"/>
              </w:rPr>
              <w:lastRenderedPageBreak/>
              <w:t>Example 1: introduce higher-layer configu</w:t>
            </w:r>
            <w:r>
              <w:rPr>
                <w:color w:val="000000"/>
              </w:rPr>
              <w:t xml:space="preserve">red indices (labelled SSI, for discussion purpose only) configured to </w:t>
            </w:r>
            <w:proofErr w:type="spellStart"/>
            <w:r>
              <w:rPr>
                <w:color w:val="000000"/>
              </w:rPr>
              <w:t>CMR</w:t>
            </w:r>
            <w:proofErr w:type="spellEnd"/>
            <w:r>
              <w:rPr>
                <w:color w:val="000000"/>
              </w:rPr>
              <w:t xml:space="preserve"> resources, where UE is requested to report beams with the same or different </w:t>
            </w:r>
            <w:proofErr w:type="spellStart"/>
            <w:r>
              <w:rPr>
                <w:color w:val="000000"/>
              </w:rPr>
              <w:t>SSIs</w:t>
            </w:r>
            <w:proofErr w:type="spellEnd"/>
            <w:r>
              <w:rPr>
                <w:color w:val="000000"/>
              </w:rPr>
              <w:t xml:space="preserve"> within a reported group</w:t>
            </w:r>
          </w:p>
          <w:p w:rsidR="00193EFC" w:rsidRDefault="0072365E">
            <w:pPr>
              <w:pStyle w:val="ListParagraph1"/>
              <w:numPr>
                <w:ilvl w:val="0"/>
                <w:numId w:val="10"/>
              </w:numPr>
              <w:spacing w:after="0" w:line="276" w:lineRule="auto"/>
              <w:contextualSpacing/>
              <w:jc w:val="both"/>
              <w:rPr>
                <w:color w:val="000000"/>
              </w:rPr>
            </w:pPr>
            <w:r>
              <w:rPr>
                <w:color w:val="000000"/>
              </w:rPr>
              <w:t>Example 2: One CSI resource setting can be configured with multiple CSI-RS re</w:t>
            </w:r>
            <w:r>
              <w:rPr>
                <w:color w:val="000000"/>
              </w:rPr>
              <w:t xml:space="preserve">source sets (each of which corresponds to a </w:t>
            </w:r>
            <w:proofErr w:type="spellStart"/>
            <w:r>
              <w:rPr>
                <w:color w:val="000000"/>
              </w:rPr>
              <w:t>TRP</w:t>
            </w:r>
            <w:proofErr w:type="spellEnd"/>
            <w:r>
              <w:rPr>
                <w:color w:val="000000"/>
              </w:rPr>
              <w:t xml:space="preserve"> transparently), with a restriction/requirement for group based report.  </w:t>
            </w:r>
          </w:p>
          <w:p w:rsidR="00193EFC" w:rsidRDefault="0072365E">
            <w:pPr>
              <w:pStyle w:val="ListParagraph1"/>
              <w:numPr>
                <w:ilvl w:val="1"/>
                <w:numId w:val="10"/>
              </w:numPr>
              <w:spacing w:after="0" w:line="276" w:lineRule="auto"/>
              <w:contextualSpacing/>
              <w:jc w:val="both"/>
              <w:rPr>
                <w:color w:val="000000"/>
              </w:rPr>
            </w:pPr>
            <w:r>
              <w:rPr>
                <w:color w:val="000000"/>
              </w:rPr>
              <w:t xml:space="preserve">E.g.-1 the maximum number of CSI-RS in a set to be reported in a group, </w:t>
            </w:r>
            <w:proofErr w:type="spellStart"/>
            <w:r>
              <w:rPr>
                <w:color w:val="000000"/>
              </w:rPr>
              <w:t>e.g.</w:t>
            </w:r>
            <w:proofErr w:type="gramStart"/>
            <w:r>
              <w:rPr>
                <w:color w:val="000000"/>
              </w:rPr>
              <w:t>,1</w:t>
            </w:r>
            <w:proofErr w:type="spellEnd"/>
            <w:proofErr w:type="gramEnd"/>
            <w:r>
              <w:rPr>
                <w:color w:val="000000"/>
              </w:rPr>
              <w:t xml:space="preserve">, 2 or 4. </w:t>
            </w:r>
          </w:p>
          <w:p w:rsidR="00193EFC" w:rsidRDefault="0072365E">
            <w:pPr>
              <w:pStyle w:val="ListParagraph1"/>
              <w:numPr>
                <w:ilvl w:val="1"/>
                <w:numId w:val="10"/>
              </w:numPr>
              <w:spacing w:after="0" w:line="276" w:lineRule="auto"/>
              <w:contextualSpacing/>
              <w:jc w:val="both"/>
              <w:rPr>
                <w:color w:val="000000"/>
              </w:rPr>
            </w:pPr>
            <w:r>
              <w:rPr>
                <w:color w:val="000000"/>
              </w:rPr>
              <w:t>E.g.-2, each set should be with at least one C</w:t>
            </w:r>
            <w:r>
              <w:rPr>
                <w:color w:val="000000"/>
              </w:rPr>
              <w:t>SI-RS resource to be reported, if multiple CSI-RS resources reported in a group.</w:t>
            </w:r>
          </w:p>
        </w:tc>
      </w:tr>
    </w:tbl>
    <w:p w:rsidR="00193EFC" w:rsidRDefault="0072365E">
      <w:pPr>
        <w:overflowPunct w:val="0"/>
        <w:autoSpaceDE w:val="0"/>
        <w:autoSpaceDN w:val="0"/>
        <w:adjustRightInd w:val="0"/>
        <w:spacing w:beforeLines="50" w:before="120" w:after="120" w:line="300" w:lineRule="auto"/>
        <w:jc w:val="both"/>
        <w:textAlignment w:val="baseline"/>
        <w:rPr>
          <w:sz w:val="20"/>
          <w:szCs w:val="20"/>
        </w:rPr>
      </w:pPr>
      <w:r>
        <w:rPr>
          <w:sz w:val="20"/>
          <w:szCs w:val="20"/>
        </w:rPr>
        <w:t xml:space="preserve">From our perspective, when down-selecting above options for informing the </w:t>
      </w:r>
      <w:proofErr w:type="spellStart"/>
      <w:r>
        <w:rPr>
          <w:sz w:val="20"/>
          <w:szCs w:val="20"/>
        </w:rPr>
        <w:t>TRP</w:t>
      </w:r>
      <w:proofErr w:type="spellEnd"/>
      <w:r>
        <w:rPr>
          <w:sz w:val="20"/>
          <w:szCs w:val="20"/>
        </w:rPr>
        <w:t>-related information to UE side from gNB side, consideration on flexible CSI framework in NR shou</w:t>
      </w:r>
      <w:r>
        <w:rPr>
          <w:sz w:val="20"/>
          <w:szCs w:val="20"/>
        </w:rPr>
        <w:t>ld be well taken. Specifically, there is NOT unique/fixed mapping between a CSI-RS resource and CSI-RS resource set/setting, and instead one CSI-RS resource can be mapped into more than one different CSI-RS resource set by NR CSI framework. But, if going w</w:t>
      </w:r>
      <w:r>
        <w:rPr>
          <w:sz w:val="20"/>
          <w:szCs w:val="20"/>
        </w:rPr>
        <w:t xml:space="preserve">ith Opt-1, there is a strong restriction that a CSI-RS resource, e.g., aperiodic CSI-RS, can NOT be shared with different </w:t>
      </w:r>
      <w:proofErr w:type="spellStart"/>
      <w:r>
        <w:rPr>
          <w:sz w:val="20"/>
          <w:szCs w:val="20"/>
        </w:rPr>
        <w:t>TRP</w:t>
      </w:r>
      <w:proofErr w:type="spellEnd"/>
      <w:r>
        <w:rPr>
          <w:sz w:val="20"/>
          <w:szCs w:val="20"/>
        </w:rPr>
        <w:t>(s).  Therefore we prefer Opt-2.</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pPr>
      <w:r>
        <w:t>Regarding Option 1 (antenna group based reporting), some further studies on the reporting restrict</w:t>
      </w:r>
      <w:r>
        <w:t>ion/</w:t>
      </w:r>
      <w:r>
        <w:rPr>
          <w:rFonts w:eastAsia="微软雅黑"/>
        </w:rPr>
        <w:t>requirement</w:t>
      </w:r>
      <w:r>
        <w:t xml:space="preserve">, e.g., mapping between a </w:t>
      </w:r>
      <w:proofErr w:type="spellStart"/>
      <w:r>
        <w:t>TRP</w:t>
      </w:r>
      <w:proofErr w:type="spellEnd"/>
      <w:r>
        <w:t xml:space="preserve"> and a UE panel, are needed.</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pPr>
      <w:r>
        <w:rPr>
          <w:rFonts w:hint="eastAsia"/>
        </w:rPr>
        <w:t>R</w:t>
      </w:r>
      <w:r>
        <w:t>egarding Option 2 (beam group based report), we have the the following restriction/requirement, i.e., above Example 2.</w:t>
      </w:r>
    </w:p>
    <w:p w:rsidR="00193EFC" w:rsidRDefault="0072365E">
      <w:pPr>
        <w:numPr>
          <w:ilvl w:val="1"/>
          <w:numId w:val="11"/>
        </w:numPr>
        <w:spacing w:beforeLines="25" w:before="60" w:afterLines="50" w:after="120" w:line="300" w:lineRule="auto"/>
        <w:ind w:left="851"/>
        <w:jc w:val="both"/>
        <w:rPr>
          <w:sz w:val="20"/>
          <w:szCs w:val="20"/>
        </w:rPr>
      </w:pPr>
      <w:r>
        <w:rPr>
          <w:sz w:val="20"/>
          <w:szCs w:val="20"/>
        </w:rPr>
        <w:t xml:space="preserve">The maximum number of CSI-RS in a set, e.g., 1, 2 or 4, can be </w:t>
      </w:r>
      <w:r>
        <w:rPr>
          <w:sz w:val="20"/>
          <w:szCs w:val="20"/>
        </w:rPr>
        <w:t xml:space="preserve">reported in a group. That corresponds to the </w:t>
      </w:r>
      <w:proofErr w:type="spellStart"/>
      <w:r>
        <w:rPr>
          <w:sz w:val="20"/>
          <w:szCs w:val="20"/>
        </w:rPr>
        <w:t>TRP</w:t>
      </w:r>
      <w:proofErr w:type="spellEnd"/>
      <w:r>
        <w:rPr>
          <w:sz w:val="20"/>
          <w:szCs w:val="20"/>
        </w:rPr>
        <w:t xml:space="preserve"> related simultaneous transmission capability.</w:t>
      </w:r>
    </w:p>
    <w:p w:rsidR="00193EFC" w:rsidRDefault="0072365E">
      <w:pPr>
        <w:numPr>
          <w:ilvl w:val="1"/>
          <w:numId w:val="11"/>
        </w:numPr>
        <w:spacing w:beforeLines="25" w:before="60" w:afterLines="50" w:after="120" w:line="300" w:lineRule="auto"/>
        <w:ind w:left="851"/>
        <w:jc w:val="both"/>
        <w:rPr>
          <w:sz w:val="20"/>
          <w:szCs w:val="20"/>
        </w:rPr>
      </w:pPr>
      <w:r>
        <w:rPr>
          <w:sz w:val="20"/>
          <w:szCs w:val="20"/>
        </w:rPr>
        <w:t>Each set should be with at least one CSI-RS resource to be reported for facilitating inter-</w:t>
      </w:r>
      <w:proofErr w:type="spellStart"/>
      <w:r>
        <w:rPr>
          <w:sz w:val="20"/>
          <w:szCs w:val="20"/>
        </w:rPr>
        <w:t>TRP</w:t>
      </w:r>
      <w:proofErr w:type="spellEnd"/>
      <w:r>
        <w:rPr>
          <w:sz w:val="20"/>
          <w:szCs w:val="20"/>
        </w:rPr>
        <w:t xml:space="preserve"> beam pairing.</w:t>
      </w:r>
    </w:p>
    <w:p w:rsidR="00193EFC" w:rsidRDefault="0072365E">
      <w:pPr>
        <w:spacing w:beforeLines="100" w:before="240" w:after="120" w:line="300" w:lineRule="auto"/>
        <w:jc w:val="both"/>
        <w:rPr>
          <w:i/>
          <w:sz w:val="20"/>
          <w:szCs w:val="20"/>
        </w:rPr>
      </w:pPr>
      <w:r>
        <w:rPr>
          <w:b/>
          <w:i/>
          <w:sz w:val="20"/>
          <w:szCs w:val="20"/>
        </w:rPr>
        <w:t>Proposal 4:</w:t>
      </w:r>
      <w:r>
        <w:rPr>
          <w:i/>
        </w:rPr>
        <w:t xml:space="preserve"> </w:t>
      </w:r>
      <w:r>
        <w:rPr>
          <w:i/>
          <w:sz w:val="20"/>
          <w:szCs w:val="20"/>
        </w:rPr>
        <w:t xml:space="preserve">A CSI-RS resource set corresponds to a </w:t>
      </w:r>
      <w:proofErr w:type="spellStart"/>
      <w:r>
        <w:rPr>
          <w:i/>
          <w:sz w:val="20"/>
          <w:szCs w:val="20"/>
        </w:rPr>
        <w:t>TRP</w:t>
      </w:r>
      <w:proofErr w:type="spellEnd"/>
      <w:r>
        <w:rPr>
          <w:i/>
          <w:sz w:val="20"/>
          <w:szCs w:val="20"/>
        </w:rPr>
        <w:t xml:space="preserve"> transparently, and for multi-</w:t>
      </w:r>
      <w:proofErr w:type="spellStart"/>
      <w:r>
        <w:rPr>
          <w:i/>
          <w:sz w:val="20"/>
          <w:szCs w:val="20"/>
        </w:rPr>
        <w:t>TRP</w:t>
      </w:r>
      <w:proofErr w:type="spellEnd"/>
      <w:r>
        <w:rPr>
          <w:i/>
          <w:sz w:val="20"/>
          <w:szCs w:val="20"/>
        </w:rPr>
        <w:t xml:space="preserve"> operation, more than one CSI-RS resource sets can be configured for CSI resource setting.</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The following restriction/requirement can be configured for beam group based report (i.e., different RSs within a reported group </w:t>
      </w:r>
      <w:r>
        <w:rPr>
          <w:i/>
          <w:sz w:val="20"/>
          <w:szCs w:val="20"/>
        </w:rPr>
        <w:t>can be received simultaneously).</w:t>
      </w:r>
    </w:p>
    <w:p w:rsidR="00193EFC" w:rsidRDefault="0072365E">
      <w:pPr>
        <w:numPr>
          <w:ilvl w:val="1"/>
          <w:numId w:val="11"/>
        </w:numPr>
        <w:spacing w:beforeLines="25" w:before="60" w:afterLines="50" w:after="120" w:line="300" w:lineRule="auto"/>
        <w:ind w:left="851"/>
        <w:jc w:val="both"/>
        <w:rPr>
          <w:i/>
          <w:sz w:val="20"/>
          <w:szCs w:val="20"/>
        </w:rPr>
      </w:pPr>
      <w:r>
        <w:rPr>
          <w:i/>
          <w:sz w:val="20"/>
          <w:szCs w:val="20"/>
        </w:rPr>
        <w:t xml:space="preserve">Reporting restriction-1: the maximum number of CSI-RS in a set, e.g., 1, 2 or 4, to be reported in a group, in order to inform </w:t>
      </w:r>
      <w:proofErr w:type="spellStart"/>
      <w:r>
        <w:rPr>
          <w:i/>
          <w:sz w:val="20"/>
          <w:szCs w:val="20"/>
        </w:rPr>
        <w:t>TRP</w:t>
      </w:r>
      <w:proofErr w:type="spellEnd"/>
      <w:r>
        <w:rPr>
          <w:i/>
          <w:sz w:val="20"/>
          <w:szCs w:val="20"/>
        </w:rPr>
        <w:t xml:space="preserve"> related simultaneous transmission capability implicitly.</w:t>
      </w:r>
    </w:p>
    <w:p w:rsidR="00193EFC" w:rsidRDefault="0072365E">
      <w:pPr>
        <w:numPr>
          <w:ilvl w:val="1"/>
          <w:numId w:val="11"/>
        </w:numPr>
        <w:spacing w:beforeLines="25" w:before="60" w:afterLines="50" w:after="120" w:line="300" w:lineRule="auto"/>
        <w:ind w:left="851"/>
        <w:jc w:val="both"/>
        <w:rPr>
          <w:i/>
          <w:sz w:val="20"/>
          <w:szCs w:val="20"/>
        </w:rPr>
      </w:pPr>
      <w:r>
        <w:rPr>
          <w:i/>
          <w:sz w:val="20"/>
          <w:szCs w:val="20"/>
        </w:rPr>
        <w:t>Reporting restriction-2: at least o</w:t>
      </w:r>
      <w:r>
        <w:rPr>
          <w:i/>
          <w:sz w:val="20"/>
          <w:szCs w:val="20"/>
        </w:rPr>
        <w:t>ne CSI-RS resource from one CSI-RS resource set to be reported for facilitating inter-</w:t>
      </w:r>
      <w:proofErr w:type="spellStart"/>
      <w:r>
        <w:rPr>
          <w:i/>
          <w:sz w:val="20"/>
          <w:szCs w:val="20"/>
        </w:rPr>
        <w:t>TRP</w:t>
      </w:r>
      <w:proofErr w:type="spellEnd"/>
      <w:r>
        <w:rPr>
          <w:i/>
          <w:sz w:val="20"/>
          <w:szCs w:val="20"/>
        </w:rPr>
        <w:t xml:space="preserve"> beam pairing.</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proofErr w:type="spellStart"/>
      <w:r>
        <w:rPr>
          <w:i/>
          <w:sz w:val="20"/>
          <w:szCs w:val="20"/>
        </w:rPr>
        <w:t>FFS</w:t>
      </w:r>
      <w:proofErr w:type="spellEnd"/>
      <w:r>
        <w:rPr>
          <w:i/>
          <w:sz w:val="20"/>
          <w:szCs w:val="20"/>
        </w:rPr>
        <w:t>: restriction/requirement for antenna group based reporting (i.e., different RSs from different reported group can be received simultaneously)</w:t>
      </w:r>
    </w:p>
    <w:p w:rsidR="00193EFC" w:rsidRDefault="0072365E">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t xml:space="preserve">Enhancement(s) on </w:t>
      </w:r>
      <w:proofErr w:type="spellStart"/>
      <w:r>
        <w:rPr>
          <w:b/>
          <w:sz w:val="28"/>
          <w:szCs w:val="28"/>
        </w:rPr>
        <w:t>TRP</w:t>
      </w:r>
      <w:proofErr w:type="spellEnd"/>
      <w:r>
        <w:rPr>
          <w:b/>
          <w:sz w:val="28"/>
          <w:szCs w:val="28"/>
        </w:rPr>
        <w:t>-specific beam failure recovery</w:t>
      </w:r>
    </w:p>
    <w:p w:rsidR="00193EFC" w:rsidRDefault="0072365E">
      <w:pPr>
        <w:snapToGrid w:val="0"/>
        <w:spacing w:before="120" w:afterLines="50" w:after="120" w:line="300" w:lineRule="auto"/>
        <w:jc w:val="both"/>
        <w:rPr>
          <w:sz w:val="20"/>
          <w:szCs w:val="20"/>
        </w:rPr>
      </w:pPr>
      <w:r>
        <w:rPr>
          <w:sz w:val="20"/>
          <w:szCs w:val="20"/>
        </w:rPr>
        <w:t xml:space="preserve">In this section, some enhancements including prioritization/roadmap of enhancing </w:t>
      </w:r>
      <w:proofErr w:type="spellStart"/>
      <w:r>
        <w:rPr>
          <w:sz w:val="20"/>
          <w:szCs w:val="20"/>
        </w:rPr>
        <w:t>TRP</w:t>
      </w:r>
      <w:proofErr w:type="spellEnd"/>
      <w:r>
        <w:rPr>
          <w:sz w:val="20"/>
          <w:szCs w:val="20"/>
        </w:rPr>
        <w:t>-specific beam failure recovery (</w:t>
      </w:r>
      <w:proofErr w:type="spellStart"/>
      <w:r>
        <w:rPr>
          <w:sz w:val="20"/>
          <w:szCs w:val="20"/>
        </w:rPr>
        <w:t>BFR</w:t>
      </w:r>
      <w:proofErr w:type="spellEnd"/>
      <w:r>
        <w:rPr>
          <w:sz w:val="20"/>
          <w:szCs w:val="20"/>
        </w:rPr>
        <w:t xml:space="preserve">), framework of </w:t>
      </w:r>
      <w:proofErr w:type="spellStart"/>
      <w:r>
        <w:rPr>
          <w:sz w:val="20"/>
          <w:szCs w:val="20"/>
        </w:rPr>
        <w:t>TRP</w:t>
      </w:r>
      <w:proofErr w:type="spellEnd"/>
      <w:r>
        <w:rPr>
          <w:sz w:val="20"/>
          <w:szCs w:val="20"/>
        </w:rPr>
        <w:t xml:space="preserve">-specific </w:t>
      </w:r>
      <w:proofErr w:type="spellStart"/>
      <w:r>
        <w:rPr>
          <w:sz w:val="20"/>
          <w:szCs w:val="20"/>
        </w:rPr>
        <w:t>BFR</w:t>
      </w:r>
      <w:proofErr w:type="spellEnd"/>
      <w:r>
        <w:rPr>
          <w:sz w:val="20"/>
          <w:szCs w:val="20"/>
        </w:rPr>
        <w:t xml:space="preserve">, </w:t>
      </w:r>
      <w:r>
        <w:rPr>
          <w:rFonts w:hint="eastAsia"/>
          <w:sz w:val="20"/>
          <w:szCs w:val="20"/>
        </w:rPr>
        <w:t>beam failure detection (</w:t>
      </w:r>
      <w:proofErr w:type="spellStart"/>
      <w:r>
        <w:rPr>
          <w:rFonts w:hint="eastAsia"/>
          <w:sz w:val="20"/>
          <w:szCs w:val="20"/>
        </w:rPr>
        <w:t>BFD</w:t>
      </w:r>
      <w:proofErr w:type="spellEnd"/>
      <w:r>
        <w:rPr>
          <w:rFonts w:hint="eastAsia"/>
          <w:sz w:val="20"/>
          <w:szCs w:val="20"/>
        </w:rPr>
        <w:t xml:space="preserve">), new candidate beam </w:t>
      </w:r>
      <w:r>
        <w:rPr>
          <w:rFonts w:hint="eastAsia"/>
          <w:sz w:val="20"/>
          <w:szCs w:val="20"/>
        </w:rPr>
        <w:t>indication (</w:t>
      </w:r>
      <w:proofErr w:type="spellStart"/>
      <w:r>
        <w:rPr>
          <w:rFonts w:hint="eastAsia"/>
          <w:sz w:val="20"/>
          <w:szCs w:val="20"/>
        </w:rPr>
        <w:t>NBI</w:t>
      </w:r>
      <w:proofErr w:type="spellEnd"/>
      <w:r>
        <w:rPr>
          <w:rFonts w:hint="eastAsia"/>
          <w:sz w:val="20"/>
          <w:szCs w:val="20"/>
        </w:rPr>
        <w:t xml:space="preserve">), </w:t>
      </w:r>
      <w:r>
        <w:rPr>
          <w:sz w:val="20"/>
          <w:szCs w:val="20"/>
        </w:rPr>
        <w:t xml:space="preserve">PUCCH-SR, and UE behavior after receiving gNB response are elaborated for </w:t>
      </w:r>
      <w:proofErr w:type="spellStart"/>
      <w:r>
        <w:rPr>
          <w:sz w:val="20"/>
          <w:szCs w:val="20"/>
        </w:rPr>
        <w:t>TRP</w:t>
      </w:r>
      <w:proofErr w:type="spellEnd"/>
      <w:r>
        <w:rPr>
          <w:sz w:val="20"/>
          <w:szCs w:val="20"/>
        </w:rPr>
        <w:t xml:space="preserve">-specific beam recovery. </w:t>
      </w:r>
    </w:p>
    <w:p w:rsidR="00193EFC" w:rsidRDefault="0072365E">
      <w:pPr>
        <w:numPr>
          <w:ilvl w:val="1"/>
          <w:numId w:val="1"/>
        </w:numPr>
        <w:snapToGrid w:val="0"/>
        <w:spacing w:before="240" w:afterLines="50" w:after="120"/>
        <w:jc w:val="both"/>
        <w:outlineLvl w:val="1"/>
        <w:rPr>
          <w:b/>
          <w:sz w:val="28"/>
          <w:szCs w:val="20"/>
        </w:rPr>
      </w:pPr>
      <w:r>
        <w:rPr>
          <w:b/>
          <w:sz w:val="28"/>
          <w:szCs w:val="20"/>
        </w:rPr>
        <w:t xml:space="preserve">Prioritization of enhancing </w:t>
      </w:r>
      <w:proofErr w:type="spellStart"/>
      <w:r>
        <w:rPr>
          <w:b/>
          <w:sz w:val="28"/>
          <w:szCs w:val="20"/>
        </w:rPr>
        <w:t>TRP</w:t>
      </w:r>
      <w:proofErr w:type="spellEnd"/>
      <w:r>
        <w:rPr>
          <w:b/>
          <w:sz w:val="28"/>
          <w:szCs w:val="20"/>
        </w:rPr>
        <w:t xml:space="preserve">-specific </w:t>
      </w:r>
      <w:proofErr w:type="spellStart"/>
      <w:r>
        <w:rPr>
          <w:b/>
          <w:sz w:val="28"/>
          <w:szCs w:val="20"/>
        </w:rPr>
        <w:t>BFR</w:t>
      </w:r>
      <w:proofErr w:type="spellEnd"/>
    </w:p>
    <w:p w:rsidR="00193EFC" w:rsidRDefault="0072365E">
      <w:pPr>
        <w:snapToGrid w:val="0"/>
        <w:spacing w:before="120" w:afterLines="50" w:after="120" w:line="300" w:lineRule="auto"/>
        <w:jc w:val="both"/>
        <w:rPr>
          <w:sz w:val="20"/>
          <w:szCs w:val="20"/>
        </w:rPr>
      </w:pPr>
      <w:r>
        <w:rPr>
          <w:sz w:val="20"/>
          <w:szCs w:val="20"/>
        </w:rPr>
        <w:t xml:space="preserve">In </w:t>
      </w:r>
      <w:proofErr w:type="spellStart"/>
      <w:r>
        <w:rPr>
          <w:sz w:val="20"/>
          <w:szCs w:val="20"/>
        </w:rPr>
        <w:t>RAN1#103-e</w:t>
      </w:r>
      <w:proofErr w:type="spellEnd"/>
      <w:r>
        <w:rPr>
          <w:sz w:val="20"/>
          <w:szCs w:val="20"/>
        </w:rPr>
        <w:t xml:space="preserve">, there was some discussion about whether </w:t>
      </w:r>
      <w:proofErr w:type="spellStart"/>
      <w:r>
        <w:rPr>
          <w:sz w:val="20"/>
          <w:szCs w:val="20"/>
        </w:rPr>
        <w:t>sDCI-mTRP</w:t>
      </w:r>
      <w:proofErr w:type="spellEnd"/>
      <w:r>
        <w:rPr>
          <w:sz w:val="20"/>
          <w:szCs w:val="20"/>
        </w:rPr>
        <w:t xml:space="preserve"> or </w:t>
      </w:r>
      <w:proofErr w:type="spellStart"/>
      <w:r>
        <w:rPr>
          <w:sz w:val="20"/>
          <w:szCs w:val="20"/>
        </w:rPr>
        <w:t>mDCI-mTRP</w:t>
      </w:r>
      <w:proofErr w:type="spellEnd"/>
      <w:r>
        <w:rPr>
          <w:sz w:val="20"/>
          <w:szCs w:val="20"/>
        </w:rPr>
        <w:t xml:space="preserve"> should be co</w:t>
      </w:r>
      <w:r>
        <w:rPr>
          <w:sz w:val="20"/>
          <w:szCs w:val="20"/>
        </w:rPr>
        <w:t xml:space="preserve">nsidered in </w:t>
      </w:r>
      <w:proofErr w:type="spellStart"/>
      <w:r>
        <w:rPr>
          <w:sz w:val="20"/>
          <w:szCs w:val="20"/>
        </w:rPr>
        <w:t>TRP</w:t>
      </w:r>
      <w:proofErr w:type="spellEnd"/>
      <w:r>
        <w:rPr>
          <w:sz w:val="20"/>
          <w:szCs w:val="20"/>
        </w:rPr>
        <w:t xml:space="preserve">-specific </w:t>
      </w:r>
      <w:proofErr w:type="spellStart"/>
      <w:r>
        <w:rPr>
          <w:sz w:val="20"/>
          <w:szCs w:val="20"/>
        </w:rPr>
        <w:t>BFR</w:t>
      </w:r>
      <w:proofErr w:type="spellEnd"/>
      <w:r>
        <w:rPr>
          <w:sz w:val="20"/>
          <w:szCs w:val="20"/>
        </w:rPr>
        <w:t xml:space="preserve">. From our perspective, </w:t>
      </w:r>
      <w:proofErr w:type="spellStart"/>
      <w:r>
        <w:rPr>
          <w:sz w:val="20"/>
          <w:szCs w:val="20"/>
        </w:rPr>
        <w:t>R16</w:t>
      </w:r>
      <w:proofErr w:type="spellEnd"/>
      <w:r>
        <w:rPr>
          <w:sz w:val="20"/>
          <w:szCs w:val="20"/>
        </w:rPr>
        <w:t xml:space="preserve"> </w:t>
      </w:r>
      <w:proofErr w:type="spellStart"/>
      <w:r>
        <w:rPr>
          <w:sz w:val="20"/>
          <w:szCs w:val="20"/>
        </w:rPr>
        <w:t>mDCI-mTRP</w:t>
      </w:r>
      <w:proofErr w:type="spellEnd"/>
      <w:r>
        <w:rPr>
          <w:sz w:val="20"/>
          <w:szCs w:val="20"/>
        </w:rPr>
        <w:t xml:space="preserve"> case should be with high priority considering non-ideal </w:t>
      </w:r>
      <w:r>
        <w:rPr>
          <w:sz w:val="20"/>
          <w:szCs w:val="20"/>
        </w:rPr>
        <w:lastRenderedPageBreak/>
        <w:t xml:space="preserve">backhaul, but other cases such as </w:t>
      </w:r>
      <w:proofErr w:type="spellStart"/>
      <w:r>
        <w:rPr>
          <w:sz w:val="20"/>
          <w:szCs w:val="20"/>
        </w:rPr>
        <w:t>R16</w:t>
      </w:r>
      <w:proofErr w:type="spellEnd"/>
      <w:r>
        <w:rPr>
          <w:sz w:val="20"/>
          <w:szCs w:val="20"/>
        </w:rPr>
        <w:t xml:space="preserve"> </w:t>
      </w:r>
      <w:proofErr w:type="spellStart"/>
      <w:r>
        <w:rPr>
          <w:sz w:val="20"/>
          <w:szCs w:val="20"/>
        </w:rPr>
        <w:t>sDCI-mTRP</w:t>
      </w:r>
      <w:proofErr w:type="spellEnd"/>
      <w:r>
        <w:rPr>
          <w:sz w:val="20"/>
          <w:szCs w:val="20"/>
        </w:rPr>
        <w:t xml:space="preserve"> and </w:t>
      </w:r>
      <w:proofErr w:type="spellStart"/>
      <w:r>
        <w:rPr>
          <w:sz w:val="20"/>
          <w:szCs w:val="20"/>
        </w:rPr>
        <w:t>R17</w:t>
      </w:r>
      <w:proofErr w:type="spellEnd"/>
      <w:r>
        <w:rPr>
          <w:sz w:val="20"/>
          <w:szCs w:val="20"/>
        </w:rPr>
        <w:t xml:space="preserve"> </w:t>
      </w:r>
      <w:proofErr w:type="spellStart"/>
      <w:r>
        <w:rPr>
          <w:sz w:val="20"/>
          <w:szCs w:val="20"/>
        </w:rPr>
        <w:t>mTRP</w:t>
      </w:r>
      <w:proofErr w:type="spellEnd"/>
      <w:r>
        <w:rPr>
          <w:sz w:val="20"/>
          <w:szCs w:val="20"/>
        </w:rPr>
        <w:t xml:space="preserve"> enhancement for </w:t>
      </w:r>
      <w:proofErr w:type="spellStart"/>
      <w:r>
        <w:rPr>
          <w:sz w:val="20"/>
          <w:szCs w:val="20"/>
        </w:rPr>
        <w:t>PDCCH</w:t>
      </w:r>
      <w:proofErr w:type="spellEnd"/>
      <w:r>
        <w:rPr>
          <w:sz w:val="20"/>
          <w:szCs w:val="20"/>
        </w:rPr>
        <w:t>/PUSCH/PUCCH repetition can be postponed. Specifical</w:t>
      </w:r>
      <w:r>
        <w:rPr>
          <w:sz w:val="20"/>
          <w:szCs w:val="20"/>
        </w:rPr>
        <w:t xml:space="preserve">ly we have the following analysis. </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pPr>
      <w:r>
        <w:rPr>
          <w:rFonts w:hint="eastAsia"/>
        </w:rPr>
        <w:t>R</w:t>
      </w:r>
      <w:r>
        <w:t xml:space="preserve">egarding </w:t>
      </w:r>
      <w:proofErr w:type="spellStart"/>
      <w:r>
        <w:t>R16</w:t>
      </w:r>
      <w:proofErr w:type="spellEnd"/>
      <w:r>
        <w:t xml:space="preserve"> </w:t>
      </w:r>
      <w:proofErr w:type="spellStart"/>
      <w:r>
        <w:t>mDCI-mTRP</w:t>
      </w:r>
      <w:proofErr w:type="spellEnd"/>
      <w:r>
        <w:t xml:space="preserve">, it may be applied to non-ideal backhaul scenarios, and it means that different </w:t>
      </w:r>
      <w:proofErr w:type="spellStart"/>
      <w:r>
        <w:t>TRPs</w:t>
      </w:r>
      <w:proofErr w:type="spellEnd"/>
      <w:r>
        <w:t xml:space="preserve"> are operated separately. Therefore, once a </w:t>
      </w:r>
      <w:proofErr w:type="spellStart"/>
      <w:r>
        <w:t>TRP</w:t>
      </w:r>
      <w:proofErr w:type="spellEnd"/>
      <w:r>
        <w:t xml:space="preserve"> fails, recovering this link directly by the </w:t>
      </w:r>
      <w:proofErr w:type="spellStart"/>
      <w:r>
        <w:t>TRP</w:t>
      </w:r>
      <w:proofErr w:type="spellEnd"/>
      <w:r>
        <w:t xml:space="preserve"> may be difficult</w:t>
      </w:r>
      <w:r>
        <w:t xml:space="preserve">. As a result, the benefit of enhancing </w:t>
      </w:r>
      <w:proofErr w:type="spellStart"/>
      <w:r>
        <w:t>mDCI-mTRP</w:t>
      </w:r>
      <w:proofErr w:type="spellEnd"/>
      <w:r>
        <w:t xml:space="preserve"> to support </w:t>
      </w:r>
      <w:proofErr w:type="spellStart"/>
      <w:r>
        <w:t>TRP</w:t>
      </w:r>
      <w:proofErr w:type="spellEnd"/>
      <w:r>
        <w:t xml:space="preserve">-specific </w:t>
      </w:r>
      <w:proofErr w:type="spellStart"/>
      <w:r>
        <w:t>BFR</w:t>
      </w:r>
      <w:proofErr w:type="spellEnd"/>
      <w:r>
        <w:t xml:space="preserve"> is clear. Also, due to the existing </w:t>
      </w:r>
      <w:proofErr w:type="spellStart"/>
      <w:r>
        <w:t>RRC</w:t>
      </w:r>
      <w:proofErr w:type="spellEnd"/>
      <w:r>
        <w:t xml:space="preserve"> parameter </w:t>
      </w:r>
      <w:proofErr w:type="spellStart"/>
      <w:r>
        <w:t>CORESETPoolI</w:t>
      </w:r>
      <w:r>
        <w:rPr>
          <w:rFonts w:eastAsia="宋体" w:hint="eastAsia"/>
          <w:lang w:val="en-US"/>
        </w:rPr>
        <w:t>ndex</w:t>
      </w:r>
      <w:proofErr w:type="spellEnd"/>
      <w:r>
        <w:t xml:space="preserve"> for each of </w:t>
      </w:r>
      <w:proofErr w:type="spellStart"/>
      <w:r>
        <w:t>TRP</w:t>
      </w:r>
      <w:proofErr w:type="spellEnd"/>
      <w:r>
        <w:t>, there may be limited spec impact for enhancing this function.</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pPr>
      <w:r>
        <w:t xml:space="preserve">Regarding </w:t>
      </w:r>
      <w:proofErr w:type="spellStart"/>
      <w:r>
        <w:t>R16</w:t>
      </w:r>
      <w:proofErr w:type="spellEnd"/>
      <w:r>
        <w:t xml:space="preserve"> </w:t>
      </w:r>
      <w:proofErr w:type="spellStart"/>
      <w:r>
        <w:t>sDCI-mTRP</w:t>
      </w:r>
      <w:proofErr w:type="spellEnd"/>
      <w:r>
        <w:rPr>
          <w:rFonts w:eastAsia="宋体" w:hint="eastAsia"/>
          <w:lang w:val="en-US"/>
        </w:rPr>
        <w:t>,</w:t>
      </w:r>
      <w:r>
        <w:t xml:space="preserve"> there </w:t>
      </w:r>
      <w:r>
        <w:t xml:space="preserve">should be ideal backhaul between </w:t>
      </w:r>
      <w:proofErr w:type="spellStart"/>
      <w:r>
        <w:t>TRPs</w:t>
      </w:r>
      <w:proofErr w:type="spellEnd"/>
      <w:r>
        <w:t xml:space="preserve"> in general. In such case, once a </w:t>
      </w:r>
      <w:proofErr w:type="spellStart"/>
      <w:r>
        <w:t>TRP</w:t>
      </w:r>
      <w:proofErr w:type="spellEnd"/>
      <w:r>
        <w:t xml:space="preserve"> fails, gNB still can well handle this issue through initializing beam measurement and reporting for this failed TRP. It should be noticed that based on </w:t>
      </w:r>
      <w:proofErr w:type="spellStart"/>
      <w:r>
        <w:t>RAN4</w:t>
      </w:r>
      <w:proofErr w:type="spellEnd"/>
      <w:r>
        <w:t xml:space="preserve"> inputs, the latency of </w:t>
      </w:r>
      <w:proofErr w:type="spellStart"/>
      <w:r>
        <w:t>B</w:t>
      </w:r>
      <w:r>
        <w:t>FR</w:t>
      </w:r>
      <w:proofErr w:type="spellEnd"/>
      <w:r>
        <w:t xml:space="preserve"> is about 100 </w:t>
      </w:r>
      <w:proofErr w:type="spellStart"/>
      <w:r>
        <w:t>ms</w:t>
      </w:r>
      <w:proofErr w:type="spellEnd"/>
      <w:r>
        <w:t xml:space="preserve">, and it means that if the gNB can initialize the corresponding beam measurement and reporting, the lower latency compared with </w:t>
      </w:r>
      <w:proofErr w:type="spellStart"/>
      <w:r>
        <w:t>BFR</w:t>
      </w:r>
      <w:proofErr w:type="spellEnd"/>
      <w:r>
        <w:t xml:space="preserve"> can be observed. As a result, we prefer to de-prioritize this issue.</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pPr>
      <w:r>
        <w:rPr>
          <w:rFonts w:hint="eastAsia"/>
        </w:rPr>
        <w:t>R</w:t>
      </w:r>
      <w:r>
        <w:t xml:space="preserve">egarding </w:t>
      </w:r>
      <w:proofErr w:type="spellStart"/>
      <w:r>
        <w:t>R17</w:t>
      </w:r>
      <w:proofErr w:type="spellEnd"/>
      <w:r>
        <w:t xml:space="preserve"> </w:t>
      </w:r>
      <w:proofErr w:type="spellStart"/>
      <w:r>
        <w:t>mTRP</w:t>
      </w:r>
      <w:proofErr w:type="spellEnd"/>
      <w:r>
        <w:t>, the solutions for</w:t>
      </w:r>
      <w:r>
        <w:t xml:space="preserve"> </w:t>
      </w:r>
      <w:proofErr w:type="spellStart"/>
      <w:r>
        <w:t>PDCCH</w:t>
      </w:r>
      <w:proofErr w:type="spellEnd"/>
      <w:r>
        <w:t xml:space="preserve">/PUSCH/PUCCH are still unclear, and we may need to consider </w:t>
      </w:r>
      <w:proofErr w:type="gramStart"/>
      <w:r>
        <w:t>whether</w:t>
      </w:r>
      <w:proofErr w:type="gramEnd"/>
      <w:r>
        <w:t xml:space="preserve"> we need to enhance </w:t>
      </w:r>
      <w:proofErr w:type="spellStart"/>
      <w:r>
        <w:t>BFR</w:t>
      </w:r>
      <w:proofErr w:type="spellEnd"/>
      <w:r>
        <w:t xml:space="preserve"> for those cases after the corresponding </w:t>
      </w:r>
      <w:proofErr w:type="spellStart"/>
      <w:r>
        <w:t>R17</w:t>
      </w:r>
      <w:proofErr w:type="spellEnd"/>
      <w:r>
        <w:t xml:space="preserve"> enhancements are stable.</w:t>
      </w:r>
    </w:p>
    <w:p w:rsidR="00193EFC" w:rsidRDefault="0072365E">
      <w:pPr>
        <w:snapToGrid w:val="0"/>
        <w:spacing w:before="120" w:afterLines="50" w:after="120" w:line="300" w:lineRule="auto"/>
        <w:jc w:val="both"/>
        <w:rPr>
          <w:i/>
          <w:sz w:val="20"/>
          <w:szCs w:val="20"/>
        </w:rPr>
      </w:pPr>
      <w:r>
        <w:rPr>
          <w:b/>
          <w:i/>
          <w:sz w:val="20"/>
          <w:szCs w:val="20"/>
        </w:rPr>
        <w:t>Proposal</w:t>
      </w:r>
      <w:r>
        <w:rPr>
          <w:rFonts w:hint="eastAsia"/>
          <w:b/>
          <w:i/>
          <w:sz w:val="20"/>
          <w:szCs w:val="20"/>
        </w:rPr>
        <w:t xml:space="preserve"> </w:t>
      </w:r>
      <w:r>
        <w:rPr>
          <w:b/>
          <w:i/>
          <w:sz w:val="20"/>
          <w:szCs w:val="20"/>
        </w:rPr>
        <w:t>5</w:t>
      </w:r>
      <w:r>
        <w:rPr>
          <w:rFonts w:hint="eastAsia"/>
          <w:b/>
          <w:i/>
          <w:sz w:val="20"/>
          <w:szCs w:val="20"/>
        </w:rPr>
        <w:t>:</w:t>
      </w:r>
      <w:r>
        <w:rPr>
          <w:b/>
          <w:i/>
          <w:sz w:val="20"/>
          <w:szCs w:val="20"/>
        </w:rPr>
        <w:t xml:space="preserve"> </w:t>
      </w:r>
      <w:r>
        <w:rPr>
          <w:i/>
          <w:sz w:val="20"/>
          <w:szCs w:val="20"/>
        </w:rPr>
        <w:t xml:space="preserve">Regarding </w:t>
      </w:r>
      <w:proofErr w:type="spellStart"/>
      <w:r>
        <w:rPr>
          <w:i/>
          <w:sz w:val="20"/>
          <w:szCs w:val="20"/>
        </w:rPr>
        <w:t>TRP</w:t>
      </w:r>
      <w:proofErr w:type="spellEnd"/>
      <w:r>
        <w:rPr>
          <w:i/>
          <w:sz w:val="20"/>
          <w:szCs w:val="20"/>
        </w:rPr>
        <w:t xml:space="preserve">-specific </w:t>
      </w:r>
      <w:proofErr w:type="spellStart"/>
      <w:r>
        <w:rPr>
          <w:i/>
          <w:sz w:val="20"/>
          <w:szCs w:val="20"/>
        </w:rPr>
        <w:t>BFR</w:t>
      </w:r>
      <w:proofErr w:type="spellEnd"/>
      <w:r>
        <w:rPr>
          <w:i/>
          <w:sz w:val="20"/>
          <w:szCs w:val="20"/>
        </w:rPr>
        <w:t xml:space="preserve">, </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proofErr w:type="spellStart"/>
      <w:r>
        <w:rPr>
          <w:i/>
          <w:sz w:val="20"/>
          <w:szCs w:val="20"/>
        </w:rPr>
        <w:t>R16</w:t>
      </w:r>
      <w:proofErr w:type="spellEnd"/>
      <w:r>
        <w:rPr>
          <w:i/>
          <w:sz w:val="20"/>
          <w:szCs w:val="20"/>
        </w:rPr>
        <w:t xml:space="preserve"> </w:t>
      </w:r>
      <w:proofErr w:type="spellStart"/>
      <w:r>
        <w:rPr>
          <w:i/>
          <w:sz w:val="20"/>
          <w:szCs w:val="20"/>
        </w:rPr>
        <w:t>mDCI-mTRP</w:t>
      </w:r>
      <w:proofErr w:type="spellEnd"/>
      <w:r>
        <w:rPr>
          <w:i/>
          <w:sz w:val="20"/>
          <w:szCs w:val="20"/>
        </w:rPr>
        <w:t xml:space="preserve"> case should have high priority, con</w:t>
      </w:r>
      <w:r>
        <w:rPr>
          <w:i/>
          <w:sz w:val="20"/>
          <w:szCs w:val="20"/>
        </w:rPr>
        <w:t>sidering non-ideal backhaul.</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Other cases, such as </w:t>
      </w:r>
      <w:proofErr w:type="spellStart"/>
      <w:r>
        <w:rPr>
          <w:i/>
          <w:sz w:val="20"/>
          <w:szCs w:val="20"/>
        </w:rPr>
        <w:t>R16</w:t>
      </w:r>
      <w:proofErr w:type="spellEnd"/>
      <w:r>
        <w:rPr>
          <w:i/>
          <w:sz w:val="20"/>
          <w:szCs w:val="20"/>
        </w:rPr>
        <w:t xml:space="preserve"> </w:t>
      </w:r>
      <w:proofErr w:type="spellStart"/>
      <w:r>
        <w:rPr>
          <w:i/>
          <w:sz w:val="20"/>
          <w:szCs w:val="20"/>
        </w:rPr>
        <w:t>sDCI-mTRP</w:t>
      </w:r>
      <w:proofErr w:type="spellEnd"/>
      <w:r>
        <w:rPr>
          <w:i/>
          <w:sz w:val="20"/>
          <w:szCs w:val="20"/>
        </w:rPr>
        <w:t xml:space="preserve"> and </w:t>
      </w:r>
      <w:proofErr w:type="spellStart"/>
      <w:r>
        <w:rPr>
          <w:i/>
          <w:sz w:val="20"/>
          <w:szCs w:val="20"/>
        </w:rPr>
        <w:t>R17</w:t>
      </w:r>
      <w:proofErr w:type="spellEnd"/>
      <w:r>
        <w:rPr>
          <w:i/>
          <w:sz w:val="20"/>
          <w:szCs w:val="20"/>
        </w:rPr>
        <w:t xml:space="preserve"> </w:t>
      </w:r>
      <w:proofErr w:type="spellStart"/>
      <w:r>
        <w:rPr>
          <w:i/>
          <w:sz w:val="20"/>
          <w:szCs w:val="20"/>
        </w:rPr>
        <w:t>mTRP</w:t>
      </w:r>
      <w:proofErr w:type="spellEnd"/>
      <w:r>
        <w:rPr>
          <w:i/>
          <w:sz w:val="20"/>
          <w:szCs w:val="20"/>
        </w:rPr>
        <w:t xml:space="preserve"> (spatial repetition for </w:t>
      </w:r>
      <w:proofErr w:type="spellStart"/>
      <w:r>
        <w:rPr>
          <w:i/>
          <w:sz w:val="20"/>
          <w:szCs w:val="20"/>
        </w:rPr>
        <w:t>PDCCH</w:t>
      </w:r>
      <w:proofErr w:type="spellEnd"/>
      <w:r>
        <w:rPr>
          <w:i/>
          <w:sz w:val="20"/>
          <w:szCs w:val="20"/>
        </w:rPr>
        <w:t xml:space="preserve">/PUSCH/PUCCH), </w:t>
      </w:r>
      <w:r>
        <w:rPr>
          <w:rFonts w:hint="eastAsia"/>
          <w:i/>
          <w:sz w:val="20"/>
          <w:szCs w:val="20"/>
        </w:rPr>
        <w:t>are</w:t>
      </w:r>
      <w:r>
        <w:rPr>
          <w:i/>
          <w:sz w:val="20"/>
          <w:szCs w:val="20"/>
        </w:rPr>
        <w:t xml:space="preserve"> postponed after </w:t>
      </w:r>
      <w:proofErr w:type="spellStart"/>
      <w:r>
        <w:rPr>
          <w:i/>
          <w:sz w:val="20"/>
          <w:szCs w:val="20"/>
        </w:rPr>
        <w:t>R16</w:t>
      </w:r>
      <w:proofErr w:type="spellEnd"/>
      <w:r>
        <w:rPr>
          <w:i/>
          <w:sz w:val="20"/>
          <w:szCs w:val="20"/>
        </w:rPr>
        <w:t xml:space="preserve"> </w:t>
      </w:r>
      <w:proofErr w:type="spellStart"/>
      <w:r>
        <w:rPr>
          <w:i/>
          <w:sz w:val="20"/>
          <w:szCs w:val="20"/>
        </w:rPr>
        <w:t>mDCI-mTRP</w:t>
      </w:r>
      <w:proofErr w:type="spellEnd"/>
      <w:r>
        <w:rPr>
          <w:i/>
          <w:sz w:val="20"/>
          <w:szCs w:val="20"/>
        </w:rPr>
        <w:t xml:space="preserve"> is stable.</w:t>
      </w:r>
    </w:p>
    <w:p w:rsidR="00193EFC" w:rsidRDefault="0072365E">
      <w:pPr>
        <w:numPr>
          <w:ilvl w:val="1"/>
          <w:numId w:val="1"/>
        </w:numPr>
        <w:snapToGrid w:val="0"/>
        <w:spacing w:before="240" w:afterLines="50" w:after="120"/>
        <w:jc w:val="both"/>
        <w:outlineLvl w:val="1"/>
        <w:rPr>
          <w:b/>
          <w:sz w:val="28"/>
          <w:szCs w:val="28"/>
        </w:rPr>
      </w:pPr>
      <w:r>
        <w:rPr>
          <w:b/>
          <w:sz w:val="28"/>
          <w:szCs w:val="28"/>
        </w:rPr>
        <w:t xml:space="preserve">Framework of </w:t>
      </w:r>
      <w:proofErr w:type="spellStart"/>
      <w:r>
        <w:rPr>
          <w:b/>
          <w:sz w:val="28"/>
          <w:szCs w:val="28"/>
        </w:rPr>
        <w:t>TRP</w:t>
      </w:r>
      <w:proofErr w:type="spellEnd"/>
      <w:r>
        <w:rPr>
          <w:b/>
          <w:sz w:val="28"/>
          <w:szCs w:val="28"/>
        </w:rPr>
        <w:t xml:space="preserve">-specific </w:t>
      </w:r>
      <w:proofErr w:type="spellStart"/>
      <w:r>
        <w:rPr>
          <w:b/>
          <w:sz w:val="28"/>
          <w:szCs w:val="28"/>
        </w:rPr>
        <w:t>BFR</w:t>
      </w:r>
      <w:proofErr w:type="spellEnd"/>
      <w:r>
        <w:rPr>
          <w:b/>
          <w:sz w:val="28"/>
          <w:szCs w:val="28"/>
        </w:rPr>
        <w:t xml:space="preserve"> in </w:t>
      </w:r>
      <w:proofErr w:type="spellStart"/>
      <w:r>
        <w:rPr>
          <w:b/>
          <w:sz w:val="28"/>
          <w:szCs w:val="28"/>
        </w:rPr>
        <w:t>mDCI-mTRP</w:t>
      </w:r>
      <w:proofErr w:type="spellEnd"/>
    </w:p>
    <w:p w:rsidR="00193EFC" w:rsidRDefault="0072365E">
      <w:pPr>
        <w:snapToGrid w:val="0"/>
        <w:spacing w:before="120" w:afterLines="50" w:after="120" w:line="300" w:lineRule="auto"/>
        <w:jc w:val="both"/>
        <w:rPr>
          <w:sz w:val="20"/>
          <w:szCs w:val="20"/>
        </w:rPr>
      </w:pPr>
      <w:r>
        <w:rPr>
          <w:sz w:val="20"/>
          <w:szCs w:val="20"/>
        </w:rPr>
        <w:t xml:space="preserve">In this section, we briefly describe </w:t>
      </w:r>
      <w:proofErr w:type="spellStart"/>
      <w:r>
        <w:rPr>
          <w:sz w:val="20"/>
          <w:szCs w:val="20"/>
        </w:rPr>
        <w:t>TRP</w:t>
      </w:r>
      <w:proofErr w:type="spellEnd"/>
      <w:r>
        <w:rPr>
          <w:sz w:val="20"/>
          <w:szCs w:val="20"/>
        </w:rPr>
        <w:t>-spec</w:t>
      </w:r>
      <w:r>
        <w:rPr>
          <w:sz w:val="20"/>
          <w:szCs w:val="20"/>
        </w:rPr>
        <w:t xml:space="preserve">ific </w:t>
      </w:r>
      <w:proofErr w:type="spellStart"/>
      <w:r>
        <w:rPr>
          <w:sz w:val="20"/>
          <w:szCs w:val="20"/>
        </w:rPr>
        <w:t>BFR</w:t>
      </w:r>
      <w:proofErr w:type="spellEnd"/>
      <w:r>
        <w:rPr>
          <w:sz w:val="20"/>
          <w:szCs w:val="20"/>
        </w:rPr>
        <w:t xml:space="preserve"> framework under </w:t>
      </w:r>
      <w:proofErr w:type="spellStart"/>
      <w:r>
        <w:rPr>
          <w:sz w:val="20"/>
          <w:szCs w:val="20"/>
        </w:rPr>
        <w:t>mDCI-mTRP</w:t>
      </w:r>
      <w:proofErr w:type="spellEnd"/>
      <w:r>
        <w:rPr>
          <w:sz w:val="20"/>
          <w:szCs w:val="20"/>
        </w:rPr>
        <w:t>.</w:t>
      </w:r>
      <w:r>
        <w:rPr>
          <w:rFonts w:hint="eastAsia"/>
          <w:sz w:val="20"/>
          <w:szCs w:val="20"/>
        </w:rPr>
        <w:t xml:space="preserve"> The illustration</w:t>
      </w:r>
      <w:r>
        <w:rPr>
          <w:sz w:val="20"/>
          <w:szCs w:val="20"/>
        </w:rPr>
        <w:t xml:space="preserve"> </w:t>
      </w:r>
      <w:r>
        <w:rPr>
          <w:rFonts w:hint="eastAsia"/>
          <w:sz w:val="20"/>
          <w:szCs w:val="20"/>
        </w:rPr>
        <w:t>of</w:t>
      </w:r>
      <w:r>
        <w:rPr>
          <w:sz w:val="20"/>
          <w:szCs w:val="20"/>
        </w:rPr>
        <w:t xml:space="preserve"> </w:t>
      </w:r>
      <w:r>
        <w:rPr>
          <w:rFonts w:hint="eastAsia"/>
          <w:sz w:val="20"/>
          <w:szCs w:val="20"/>
        </w:rPr>
        <w:t xml:space="preserve">framework for </w:t>
      </w:r>
      <w:proofErr w:type="spellStart"/>
      <w:r>
        <w:rPr>
          <w:rFonts w:hint="eastAsia"/>
          <w:sz w:val="20"/>
          <w:szCs w:val="20"/>
        </w:rPr>
        <w:t>TRP</w:t>
      </w:r>
      <w:proofErr w:type="spellEnd"/>
      <w:r>
        <w:rPr>
          <w:rFonts w:hint="eastAsia"/>
          <w:sz w:val="20"/>
          <w:szCs w:val="20"/>
        </w:rPr>
        <w:t xml:space="preserve">-specific </w:t>
      </w:r>
      <w:proofErr w:type="spellStart"/>
      <w:r>
        <w:rPr>
          <w:rFonts w:hint="eastAsia"/>
          <w:sz w:val="20"/>
          <w:szCs w:val="20"/>
        </w:rPr>
        <w:t>BFR</w:t>
      </w:r>
      <w:proofErr w:type="spellEnd"/>
      <w:r>
        <w:rPr>
          <w:rFonts w:hint="eastAsia"/>
          <w:sz w:val="20"/>
          <w:szCs w:val="20"/>
        </w:rPr>
        <w:t xml:space="preserve"> in </w:t>
      </w:r>
      <w:proofErr w:type="spellStart"/>
      <w:r>
        <w:rPr>
          <w:rFonts w:hint="eastAsia"/>
          <w:sz w:val="20"/>
          <w:szCs w:val="20"/>
        </w:rPr>
        <w:t>mDCI</w:t>
      </w:r>
      <w:r>
        <w:rPr>
          <w:sz w:val="20"/>
          <w:szCs w:val="20"/>
        </w:rPr>
        <w:t>-mTRP</w:t>
      </w:r>
      <w:proofErr w:type="spellEnd"/>
      <w:r>
        <w:rPr>
          <w:rFonts w:hint="eastAsia"/>
          <w:sz w:val="20"/>
          <w:szCs w:val="20"/>
        </w:rPr>
        <w:t xml:space="preserve"> </w:t>
      </w:r>
      <w:r>
        <w:rPr>
          <w:sz w:val="20"/>
          <w:szCs w:val="20"/>
        </w:rPr>
        <w:t xml:space="preserve">case can be found in Figure </w:t>
      </w:r>
      <w:r>
        <w:rPr>
          <w:rFonts w:hint="eastAsia"/>
          <w:sz w:val="20"/>
          <w:szCs w:val="20"/>
        </w:rPr>
        <w:t>2.</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pPr>
      <w:r>
        <w:t>Beam failure detection (</w:t>
      </w:r>
      <w:proofErr w:type="spellStart"/>
      <w:r>
        <w:t>BFD</w:t>
      </w:r>
      <w:proofErr w:type="spellEnd"/>
      <w:r>
        <w:t>)</w:t>
      </w:r>
    </w:p>
    <w:p w:rsidR="00193EFC" w:rsidRDefault="0072365E">
      <w:pPr>
        <w:numPr>
          <w:ilvl w:val="1"/>
          <w:numId w:val="11"/>
        </w:numPr>
        <w:spacing w:beforeLines="25" w:before="60" w:afterLines="50" w:after="120" w:line="300" w:lineRule="auto"/>
        <w:ind w:left="851"/>
        <w:jc w:val="both"/>
        <w:rPr>
          <w:sz w:val="20"/>
          <w:szCs w:val="20"/>
        </w:rPr>
      </w:pPr>
      <w:r>
        <w:rPr>
          <w:rFonts w:hint="eastAsia"/>
          <w:sz w:val="20"/>
          <w:szCs w:val="20"/>
        </w:rPr>
        <w:t xml:space="preserve">UE can be configured two separate sets </w:t>
      </w:r>
      <w:r>
        <w:rPr>
          <w:sz w:val="20"/>
          <w:szCs w:val="20"/>
        </w:rPr>
        <w:t xml:space="preserve">of </w:t>
      </w:r>
      <w:proofErr w:type="spellStart"/>
      <w:r>
        <w:rPr>
          <w:rFonts w:hint="eastAsia"/>
          <w:sz w:val="20"/>
          <w:szCs w:val="20"/>
        </w:rPr>
        <w:t>BFD</w:t>
      </w:r>
      <w:proofErr w:type="spellEnd"/>
      <w:r>
        <w:rPr>
          <w:rFonts w:hint="eastAsia"/>
          <w:sz w:val="20"/>
          <w:szCs w:val="20"/>
        </w:rPr>
        <w:t xml:space="preserve"> RS, </w:t>
      </w:r>
      <w:proofErr w:type="spellStart"/>
      <w:r>
        <w:rPr>
          <w:rFonts w:hint="eastAsia"/>
          <w:sz w:val="20"/>
          <w:szCs w:val="20"/>
        </w:rPr>
        <w:t>q_0</w:t>
      </w:r>
      <w:proofErr w:type="spellEnd"/>
      <w:r>
        <w:rPr>
          <w:rFonts w:hint="eastAsia"/>
          <w:sz w:val="20"/>
          <w:szCs w:val="20"/>
        </w:rPr>
        <w:t xml:space="preserve">, associated with </w:t>
      </w:r>
      <w:r>
        <w:rPr>
          <w:sz w:val="20"/>
          <w:szCs w:val="20"/>
        </w:rPr>
        <w:t>respective</w:t>
      </w:r>
      <w:r>
        <w:rPr>
          <w:rFonts w:hint="eastAsia"/>
          <w:sz w:val="20"/>
          <w:szCs w:val="20"/>
        </w:rPr>
        <w:t xml:space="preserve"> </w:t>
      </w:r>
      <w:proofErr w:type="spellStart"/>
      <w:r>
        <w:rPr>
          <w:rFonts w:hint="eastAsia"/>
          <w:sz w:val="20"/>
          <w:szCs w:val="20"/>
        </w:rPr>
        <w:t>TRPs</w:t>
      </w:r>
      <w:proofErr w:type="spellEnd"/>
      <w:r>
        <w:rPr>
          <w:rFonts w:hint="eastAsia"/>
          <w:sz w:val="20"/>
          <w:szCs w:val="20"/>
        </w:rPr>
        <w:t xml:space="preserve"> having different values of </w:t>
      </w:r>
      <w:proofErr w:type="spellStart"/>
      <w:r>
        <w:rPr>
          <w:rFonts w:hint="eastAsia"/>
          <w:sz w:val="20"/>
          <w:szCs w:val="20"/>
        </w:rPr>
        <w:t>CORESETPoolIndex</w:t>
      </w:r>
      <w:proofErr w:type="spellEnd"/>
      <w:r>
        <w:rPr>
          <w:rFonts w:hint="eastAsia"/>
          <w:sz w:val="20"/>
          <w:szCs w:val="20"/>
        </w:rPr>
        <w:t xml:space="preserve">, for beam failure detection. If the radio link quality for all RSs in one set </w:t>
      </w:r>
      <w:proofErr w:type="spellStart"/>
      <w:r>
        <w:rPr>
          <w:rFonts w:hint="eastAsia"/>
          <w:sz w:val="20"/>
          <w:szCs w:val="20"/>
        </w:rPr>
        <w:t>q_0</w:t>
      </w:r>
      <w:proofErr w:type="spellEnd"/>
      <w:r>
        <w:rPr>
          <w:rFonts w:hint="eastAsia"/>
          <w:sz w:val="20"/>
          <w:szCs w:val="20"/>
        </w:rPr>
        <w:t xml:space="preserve"> is worse than the threshold, the beam failure </w:t>
      </w:r>
      <w:r>
        <w:rPr>
          <w:sz w:val="20"/>
          <w:szCs w:val="20"/>
        </w:rPr>
        <w:t xml:space="preserve">event </w:t>
      </w:r>
      <w:r>
        <w:rPr>
          <w:rFonts w:hint="eastAsia"/>
          <w:sz w:val="20"/>
          <w:szCs w:val="20"/>
        </w:rPr>
        <w:t xml:space="preserve">of the </w:t>
      </w:r>
      <w:proofErr w:type="spellStart"/>
      <w:r>
        <w:rPr>
          <w:rFonts w:hint="eastAsia"/>
          <w:sz w:val="20"/>
          <w:szCs w:val="20"/>
        </w:rPr>
        <w:t>TRP</w:t>
      </w:r>
      <w:proofErr w:type="spellEnd"/>
      <w:r>
        <w:rPr>
          <w:rFonts w:hint="eastAsia"/>
          <w:sz w:val="20"/>
          <w:szCs w:val="20"/>
        </w:rPr>
        <w:t xml:space="preserve"> with the same </w:t>
      </w:r>
      <w:proofErr w:type="spellStart"/>
      <w:r>
        <w:rPr>
          <w:rFonts w:hint="eastAsia"/>
          <w:sz w:val="20"/>
          <w:szCs w:val="20"/>
        </w:rPr>
        <w:t>CORESETPoolIndex</w:t>
      </w:r>
      <w:proofErr w:type="spellEnd"/>
      <w:r>
        <w:rPr>
          <w:rFonts w:hint="eastAsia"/>
          <w:sz w:val="20"/>
          <w:szCs w:val="20"/>
        </w:rPr>
        <w:t xml:space="preserve"> </w:t>
      </w:r>
      <w:r>
        <w:rPr>
          <w:sz w:val="20"/>
          <w:szCs w:val="20"/>
        </w:rPr>
        <w:t>is declared</w:t>
      </w:r>
      <w:r>
        <w:rPr>
          <w:rFonts w:hint="eastAsia"/>
          <w:sz w:val="20"/>
          <w:szCs w:val="20"/>
        </w:rPr>
        <w:t xml:space="preserve">, and </w:t>
      </w:r>
      <w:proofErr w:type="spellStart"/>
      <w:r>
        <w:rPr>
          <w:rFonts w:hint="eastAsia"/>
          <w:sz w:val="20"/>
          <w:szCs w:val="20"/>
        </w:rPr>
        <w:t>BFR</w:t>
      </w:r>
      <w:proofErr w:type="spellEnd"/>
      <w:r>
        <w:rPr>
          <w:sz w:val="20"/>
          <w:szCs w:val="20"/>
        </w:rPr>
        <w:t xml:space="preserve"> procedure</w:t>
      </w:r>
      <w:r>
        <w:rPr>
          <w:rFonts w:hint="eastAsia"/>
          <w:sz w:val="20"/>
          <w:szCs w:val="20"/>
        </w:rPr>
        <w:t xml:space="preserve"> needs to be performed for the TRP.</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pPr>
      <w:r>
        <w:rPr>
          <w:rFonts w:eastAsiaTheme="minorEastAsia" w:hint="eastAsia"/>
        </w:rPr>
        <w:t>N</w:t>
      </w:r>
      <w:r>
        <w:rPr>
          <w:rFonts w:eastAsiaTheme="minorEastAsia"/>
        </w:rPr>
        <w:t>ew beam identification (</w:t>
      </w:r>
      <w:proofErr w:type="spellStart"/>
      <w:r>
        <w:rPr>
          <w:rFonts w:eastAsiaTheme="minorEastAsia"/>
        </w:rPr>
        <w:t>NBI</w:t>
      </w:r>
      <w:proofErr w:type="spellEnd"/>
      <w:r>
        <w:rPr>
          <w:rFonts w:eastAsiaTheme="minorEastAsia"/>
        </w:rPr>
        <w:t>)</w:t>
      </w:r>
    </w:p>
    <w:p w:rsidR="00193EFC" w:rsidRDefault="0072365E">
      <w:pPr>
        <w:numPr>
          <w:ilvl w:val="1"/>
          <w:numId w:val="11"/>
        </w:numPr>
        <w:spacing w:beforeLines="25" w:before="60" w:afterLines="50" w:after="120" w:line="300" w:lineRule="auto"/>
        <w:ind w:left="851"/>
        <w:jc w:val="both"/>
        <w:rPr>
          <w:sz w:val="20"/>
          <w:szCs w:val="20"/>
        </w:rPr>
      </w:pPr>
      <w:r>
        <w:rPr>
          <w:rFonts w:hint="eastAsia"/>
          <w:sz w:val="20"/>
          <w:szCs w:val="20"/>
        </w:rPr>
        <w:t>UE can be configured two separate sets</w:t>
      </w:r>
      <w:r>
        <w:rPr>
          <w:sz w:val="20"/>
          <w:szCs w:val="20"/>
        </w:rPr>
        <w:t xml:space="preserve"> of </w:t>
      </w:r>
      <w:proofErr w:type="spellStart"/>
      <w:r>
        <w:rPr>
          <w:sz w:val="20"/>
          <w:szCs w:val="20"/>
        </w:rPr>
        <w:t>NBI</w:t>
      </w:r>
      <w:proofErr w:type="spellEnd"/>
      <w:r>
        <w:rPr>
          <w:sz w:val="20"/>
          <w:szCs w:val="20"/>
        </w:rPr>
        <w:t xml:space="preserve"> RS,</w:t>
      </w:r>
      <w:r>
        <w:rPr>
          <w:rFonts w:hint="eastAsia"/>
          <w:sz w:val="20"/>
          <w:szCs w:val="20"/>
        </w:rPr>
        <w:t xml:space="preserve"> </w:t>
      </w:r>
      <w:proofErr w:type="spellStart"/>
      <w:r>
        <w:rPr>
          <w:rFonts w:hint="eastAsia"/>
          <w:sz w:val="20"/>
          <w:szCs w:val="20"/>
        </w:rPr>
        <w:t>q_1</w:t>
      </w:r>
      <w:proofErr w:type="spellEnd"/>
      <w:r>
        <w:rPr>
          <w:rFonts w:hint="eastAsia"/>
          <w:sz w:val="20"/>
          <w:szCs w:val="20"/>
        </w:rPr>
        <w:t xml:space="preserve">, associated with different </w:t>
      </w:r>
      <w:proofErr w:type="spellStart"/>
      <w:r>
        <w:rPr>
          <w:rFonts w:hint="eastAsia"/>
          <w:sz w:val="20"/>
          <w:szCs w:val="20"/>
        </w:rPr>
        <w:t>TRPs</w:t>
      </w:r>
      <w:proofErr w:type="spellEnd"/>
      <w:r>
        <w:rPr>
          <w:rFonts w:hint="eastAsia"/>
          <w:sz w:val="20"/>
          <w:szCs w:val="20"/>
        </w:rPr>
        <w:t xml:space="preserve"> having different values of </w:t>
      </w:r>
      <w:proofErr w:type="spellStart"/>
      <w:r>
        <w:rPr>
          <w:rFonts w:hint="eastAsia"/>
          <w:sz w:val="20"/>
          <w:szCs w:val="20"/>
        </w:rPr>
        <w:t>CORESETPoolIndex</w:t>
      </w:r>
      <w:proofErr w:type="spellEnd"/>
      <w:r>
        <w:rPr>
          <w:rFonts w:hint="eastAsia"/>
          <w:sz w:val="20"/>
          <w:szCs w:val="20"/>
        </w:rPr>
        <w:t xml:space="preserve">, </w:t>
      </w:r>
      <w:r>
        <w:rPr>
          <w:sz w:val="20"/>
          <w:szCs w:val="20"/>
        </w:rPr>
        <w:t>for new candidate beam identification</w:t>
      </w:r>
      <w:r>
        <w:rPr>
          <w:rFonts w:hint="eastAsia"/>
          <w:sz w:val="20"/>
          <w:szCs w:val="20"/>
        </w:rPr>
        <w:t>. According to the abo</w:t>
      </w:r>
      <w:r>
        <w:rPr>
          <w:rFonts w:hint="eastAsia"/>
          <w:sz w:val="20"/>
          <w:szCs w:val="20"/>
        </w:rPr>
        <w:t xml:space="preserve">ve beam failure detection, the UE finds out </w:t>
      </w:r>
      <w:proofErr w:type="spellStart"/>
      <w:r>
        <w:rPr>
          <w:rFonts w:hint="eastAsia"/>
          <w:sz w:val="20"/>
          <w:szCs w:val="20"/>
        </w:rPr>
        <w:t>q_new</w:t>
      </w:r>
      <w:proofErr w:type="spellEnd"/>
      <w:r>
        <w:rPr>
          <w:rFonts w:hint="eastAsia"/>
          <w:sz w:val="20"/>
          <w:szCs w:val="20"/>
        </w:rPr>
        <w:t xml:space="preserve">(s) with corresponding </w:t>
      </w:r>
      <w:proofErr w:type="spellStart"/>
      <w:r>
        <w:rPr>
          <w:rFonts w:hint="eastAsia"/>
          <w:sz w:val="20"/>
          <w:szCs w:val="20"/>
        </w:rPr>
        <w:t>L1-RSRP</w:t>
      </w:r>
      <w:proofErr w:type="spellEnd"/>
      <w:r>
        <w:rPr>
          <w:rFonts w:hint="eastAsia"/>
          <w:sz w:val="20"/>
          <w:szCs w:val="20"/>
        </w:rPr>
        <w:t xml:space="preserve"> measurement(s) that are larger than or equal to the threshold in set </w:t>
      </w:r>
      <w:proofErr w:type="spellStart"/>
      <w:r>
        <w:rPr>
          <w:rFonts w:hint="eastAsia"/>
          <w:sz w:val="20"/>
          <w:szCs w:val="20"/>
        </w:rPr>
        <w:t>q_1</w:t>
      </w:r>
      <w:proofErr w:type="spellEnd"/>
      <w:r>
        <w:rPr>
          <w:rFonts w:hint="eastAsia"/>
          <w:sz w:val="20"/>
          <w:szCs w:val="20"/>
        </w:rPr>
        <w:t xml:space="preserve"> which is associated to the same </w:t>
      </w:r>
      <w:proofErr w:type="spellStart"/>
      <w:r>
        <w:rPr>
          <w:rFonts w:hint="eastAsia"/>
          <w:sz w:val="20"/>
          <w:szCs w:val="20"/>
        </w:rPr>
        <w:t>CORESETPoolIndex</w:t>
      </w:r>
      <w:proofErr w:type="spellEnd"/>
      <w:r>
        <w:rPr>
          <w:rFonts w:hint="eastAsia"/>
          <w:sz w:val="20"/>
          <w:szCs w:val="20"/>
        </w:rPr>
        <w:t xml:space="preserve"> as the </w:t>
      </w:r>
      <w:proofErr w:type="spellStart"/>
      <w:r>
        <w:rPr>
          <w:rFonts w:hint="eastAsia"/>
          <w:sz w:val="20"/>
          <w:szCs w:val="20"/>
        </w:rPr>
        <w:t>TRP</w:t>
      </w:r>
      <w:proofErr w:type="spellEnd"/>
      <w:r>
        <w:rPr>
          <w:rFonts w:hint="eastAsia"/>
          <w:sz w:val="20"/>
          <w:szCs w:val="20"/>
        </w:rPr>
        <w:t xml:space="preserve"> </w:t>
      </w:r>
      <w:r>
        <w:rPr>
          <w:sz w:val="20"/>
          <w:szCs w:val="20"/>
        </w:rPr>
        <w:t>experiencing</w:t>
      </w:r>
      <w:r>
        <w:rPr>
          <w:rFonts w:hint="eastAsia"/>
          <w:sz w:val="20"/>
          <w:szCs w:val="20"/>
        </w:rPr>
        <w:t xml:space="preserve"> </w:t>
      </w:r>
      <w:r>
        <w:rPr>
          <w:sz w:val="20"/>
          <w:szCs w:val="20"/>
        </w:rPr>
        <w:t>the beam failure event</w:t>
      </w:r>
      <w:r>
        <w:rPr>
          <w:rFonts w:hint="eastAsia"/>
          <w:sz w:val="20"/>
          <w:szCs w:val="20"/>
        </w:rPr>
        <w:t xml:space="preserve">. </w:t>
      </w:r>
    </w:p>
    <w:p w:rsidR="00193EFC" w:rsidRDefault="0072365E">
      <w:pPr>
        <w:numPr>
          <w:ilvl w:val="1"/>
          <w:numId w:val="11"/>
        </w:numPr>
        <w:spacing w:beforeLines="25" w:before="60" w:afterLines="50" w:after="120" w:line="300" w:lineRule="auto"/>
        <w:ind w:left="851"/>
        <w:jc w:val="both"/>
        <w:rPr>
          <w:sz w:val="20"/>
          <w:szCs w:val="20"/>
        </w:rPr>
      </w:pPr>
      <w:r>
        <w:rPr>
          <w:rFonts w:hint="eastAsia"/>
          <w:sz w:val="20"/>
          <w:szCs w:val="20"/>
        </w:rPr>
        <w:t xml:space="preserve">More </w:t>
      </w:r>
      <w:r>
        <w:rPr>
          <w:rFonts w:hint="eastAsia"/>
          <w:sz w:val="20"/>
          <w:szCs w:val="20"/>
        </w:rPr>
        <w:t xml:space="preserve">details about </w:t>
      </w:r>
      <w:proofErr w:type="spellStart"/>
      <w:r>
        <w:rPr>
          <w:sz w:val="20"/>
          <w:szCs w:val="20"/>
        </w:rPr>
        <w:t>BFD</w:t>
      </w:r>
      <w:proofErr w:type="spellEnd"/>
      <w:r>
        <w:rPr>
          <w:rFonts w:hint="eastAsia"/>
          <w:sz w:val="20"/>
          <w:szCs w:val="20"/>
        </w:rPr>
        <w:t xml:space="preserve"> and </w:t>
      </w:r>
      <w:proofErr w:type="spellStart"/>
      <w:r>
        <w:rPr>
          <w:rFonts w:hint="eastAsia"/>
          <w:sz w:val="20"/>
          <w:szCs w:val="20"/>
        </w:rPr>
        <w:t>NBI</w:t>
      </w:r>
      <w:proofErr w:type="spellEnd"/>
      <w:r>
        <w:rPr>
          <w:rFonts w:hint="eastAsia"/>
          <w:sz w:val="20"/>
          <w:szCs w:val="20"/>
        </w:rPr>
        <w:t xml:space="preserve"> </w:t>
      </w:r>
      <w:r>
        <w:rPr>
          <w:sz w:val="20"/>
          <w:szCs w:val="20"/>
        </w:rPr>
        <w:t>can</w:t>
      </w:r>
      <w:r>
        <w:rPr>
          <w:rFonts w:hint="eastAsia"/>
          <w:sz w:val="20"/>
          <w:szCs w:val="20"/>
        </w:rPr>
        <w:t xml:space="preserve"> be </w:t>
      </w:r>
      <w:r>
        <w:rPr>
          <w:sz w:val="20"/>
          <w:szCs w:val="20"/>
        </w:rPr>
        <w:t>found</w:t>
      </w:r>
      <w:r>
        <w:rPr>
          <w:rFonts w:hint="eastAsia"/>
          <w:sz w:val="20"/>
          <w:szCs w:val="20"/>
        </w:rPr>
        <w:t xml:space="preserve"> in Section 3.3.</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rPr>
          <w:rFonts w:eastAsiaTheme="minorEastAsia"/>
        </w:rPr>
      </w:pPr>
      <w:r>
        <w:rPr>
          <w:rFonts w:eastAsiaTheme="minorEastAsia"/>
        </w:rPr>
        <w:t>Beam failure recovery request (</w:t>
      </w:r>
      <w:proofErr w:type="spellStart"/>
      <w:r>
        <w:rPr>
          <w:rFonts w:eastAsiaTheme="minorEastAsia"/>
        </w:rPr>
        <w:t>BFRQ</w:t>
      </w:r>
      <w:proofErr w:type="spellEnd"/>
      <w:r>
        <w:rPr>
          <w:rFonts w:eastAsiaTheme="minorEastAsia"/>
        </w:rPr>
        <w:t>)</w:t>
      </w:r>
    </w:p>
    <w:p w:rsidR="00193EFC" w:rsidRDefault="0072365E">
      <w:pPr>
        <w:numPr>
          <w:ilvl w:val="1"/>
          <w:numId w:val="11"/>
        </w:numPr>
        <w:spacing w:beforeLines="25" w:before="60" w:afterLines="50" w:after="120" w:line="300" w:lineRule="auto"/>
        <w:ind w:left="851"/>
        <w:jc w:val="both"/>
        <w:rPr>
          <w:sz w:val="20"/>
          <w:szCs w:val="20"/>
        </w:rPr>
      </w:pPr>
      <w:r>
        <w:rPr>
          <w:rFonts w:hint="eastAsia"/>
          <w:sz w:val="20"/>
          <w:szCs w:val="20"/>
        </w:rPr>
        <w:t xml:space="preserve">In </w:t>
      </w:r>
      <w:proofErr w:type="spellStart"/>
      <w:r>
        <w:rPr>
          <w:sz w:val="20"/>
          <w:szCs w:val="20"/>
        </w:rPr>
        <w:t>RAN1#103-e</w:t>
      </w:r>
      <w:proofErr w:type="spellEnd"/>
      <w:r>
        <w:rPr>
          <w:rFonts w:hint="eastAsia"/>
          <w:sz w:val="20"/>
          <w:szCs w:val="20"/>
        </w:rPr>
        <w:t xml:space="preserve">, </w:t>
      </w:r>
      <w:r>
        <w:rPr>
          <w:sz w:val="20"/>
          <w:szCs w:val="20"/>
        </w:rPr>
        <w:t xml:space="preserve">supporting </w:t>
      </w:r>
      <w:r>
        <w:rPr>
          <w:rFonts w:hint="eastAsia"/>
          <w:sz w:val="20"/>
          <w:szCs w:val="20"/>
        </w:rPr>
        <w:t xml:space="preserve">a </w:t>
      </w:r>
      <w:proofErr w:type="spellStart"/>
      <w:r>
        <w:rPr>
          <w:rFonts w:hint="eastAsia"/>
          <w:sz w:val="20"/>
          <w:szCs w:val="20"/>
        </w:rPr>
        <w:t>BFRQ</w:t>
      </w:r>
      <w:proofErr w:type="spellEnd"/>
      <w:r>
        <w:rPr>
          <w:rFonts w:hint="eastAsia"/>
          <w:sz w:val="20"/>
          <w:szCs w:val="20"/>
        </w:rPr>
        <w:t xml:space="preserve"> f</w:t>
      </w:r>
      <w:r>
        <w:rPr>
          <w:sz w:val="20"/>
          <w:szCs w:val="20"/>
        </w:rPr>
        <w:t>r</w:t>
      </w:r>
      <w:r>
        <w:rPr>
          <w:rFonts w:hint="eastAsia"/>
          <w:sz w:val="20"/>
          <w:szCs w:val="20"/>
        </w:rPr>
        <w:t xml:space="preserve">amework based on </w:t>
      </w:r>
      <w:proofErr w:type="spellStart"/>
      <w:r>
        <w:rPr>
          <w:rFonts w:hint="eastAsia"/>
          <w:sz w:val="20"/>
          <w:szCs w:val="20"/>
        </w:rPr>
        <w:t>Rel</w:t>
      </w:r>
      <w:proofErr w:type="spellEnd"/>
      <w:r>
        <w:rPr>
          <w:rFonts w:hint="eastAsia"/>
          <w:sz w:val="20"/>
          <w:szCs w:val="20"/>
        </w:rPr>
        <w:t xml:space="preserve">-16 </w:t>
      </w:r>
      <w:proofErr w:type="spellStart"/>
      <w:r>
        <w:rPr>
          <w:rFonts w:hint="eastAsia"/>
          <w:sz w:val="20"/>
          <w:szCs w:val="20"/>
        </w:rPr>
        <w:t>SCell</w:t>
      </w:r>
      <w:proofErr w:type="spellEnd"/>
      <w:r>
        <w:rPr>
          <w:rFonts w:hint="eastAsia"/>
          <w:sz w:val="20"/>
          <w:szCs w:val="20"/>
        </w:rPr>
        <w:t xml:space="preserve"> </w:t>
      </w:r>
      <w:proofErr w:type="spellStart"/>
      <w:r>
        <w:rPr>
          <w:rFonts w:hint="eastAsia"/>
          <w:sz w:val="20"/>
          <w:szCs w:val="20"/>
        </w:rPr>
        <w:t>BFR</w:t>
      </w:r>
      <w:proofErr w:type="spellEnd"/>
      <w:r>
        <w:rPr>
          <w:rFonts w:hint="eastAsia"/>
          <w:sz w:val="20"/>
          <w:szCs w:val="20"/>
        </w:rPr>
        <w:t xml:space="preserve"> </w:t>
      </w:r>
      <w:proofErr w:type="spellStart"/>
      <w:r>
        <w:rPr>
          <w:rFonts w:hint="eastAsia"/>
          <w:sz w:val="20"/>
          <w:szCs w:val="20"/>
        </w:rPr>
        <w:t>BFRQ</w:t>
      </w:r>
      <w:proofErr w:type="spellEnd"/>
      <w:r>
        <w:rPr>
          <w:rFonts w:hint="eastAsia"/>
          <w:sz w:val="20"/>
          <w:szCs w:val="20"/>
        </w:rPr>
        <w:t xml:space="preserve"> has been agreed</w:t>
      </w:r>
      <w:r>
        <w:rPr>
          <w:sz w:val="20"/>
          <w:szCs w:val="20"/>
        </w:rPr>
        <w:t>.</w:t>
      </w:r>
      <w:r>
        <w:rPr>
          <w:rFonts w:hint="eastAsia"/>
          <w:sz w:val="20"/>
          <w:szCs w:val="20"/>
        </w:rPr>
        <w:t xml:space="preserve"> </w:t>
      </w:r>
      <w:r>
        <w:rPr>
          <w:sz w:val="20"/>
          <w:szCs w:val="20"/>
        </w:rPr>
        <w:t xml:space="preserve">A UE can be provided up to </w:t>
      </w:r>
      <w:r>
        <w:rPr>
          <w:rFonts w:hint="eastAsia"/>
          <w:sz w:val="20"/>
          <w:szCs w:val="20"/>
        </w:rPr>
        <w:t>two</w:t>
      </w:r>
      <w:r>
        <w:rPr>
          <w:sz w:val="20"/>
          <w:szCs w:val="20"/>
        </w:rPr>
        <w:t xml:space="preserve"> configuration for PUCCH-SR </w:t>
      </w:r>
      <w:r>
        <w:rPr>
          <w:rFonts w:hint="eastAsia"/>
          <w:sz w:val="20"/>
          <w:szCs w:val="20"/>
        </w:rPr>
        <w:t>for beam recove</w:t>
      </w:r>
      <w:r>
        <w:rPr>
          <w:rFonts w:hint="eastAsia"/>
          <w:sz w:val="20"/>
          <w:szCs w:val="20"/>
        </w:rPr>
        <w:t>ry request</w:t>
      </w:r>
      <w:r>
        <w:rPr>
          <w:sz w:val="20"/>
          <w:szCs w:val="20"/>
        </w:rPr>
        <w:t xml:space="preserve"> (more details can be found in Section 3.4). </w:t>
      </w:r>
      <w:r>
        <w:rPr>
          <w:rFonts w:hint="eastAsia"/>
          <w:sz w:val="20"/>
          <w:szCs w:val="20"/>
        </w:rPr>
        <w:t>The UE informs the beam failure through the corresponding PUCCH</w:t>
      </w:r>
      <w:r>
        <w:rPr>
          <w:sz w:val="20"/>
          <w:szCs w:val="20"/>
        </w:rPr>
        <w:t>-SR</w:t>
      </w:r>
      <w:r>
        <w:rPr>
          <w:rFonts w:hint="eastAsia"/>
          <w:sz w:val="20"/>
          <w:szCs w:val="20"/>
        </w:rPr>
        <w:t xml:space="preserve">, </w:t>
      </w:r>
      <w:r>
        <w:rPr>
          <w:sz w:val="20"/>
          <w:szCs w:val="20"/>
        </w:rPr>
        <w:t xml:space="preserve">and requests the gNB to allocate a PUSCH resource accordingly. Upon receiving the response from gNB, the </w:t>
      </w:r>
      <w:r>
        <w:rPr>
          <w:sz w:val="20"/>
          <w:szCs w:val="20"/>
        </w:rPr>
        <w:lastRenderedPageBreak/>
        <w:t xml:space="preserve">UE can transmit </w:t>
      </w:r>
      <w:r>
        <w:rPr>
          <w:rFonts w:hint="eastAsia"/>
          <w:sz w:val="20"/>
          <w:szCs w:val="20"/>
        </w:rPr>
        <w:t xml:space="preserve">a </w:t>
      </w:r>
      <w:r>
        <w:rPr>
          <w:sz w:val="20"/>
          <w:szCs w:val="20"/>
        </w:rPr>
        <w:t>MAC CE pro</w:t>
      </w:r>
      <w:r>
        <w:rPr>
          <w:sz w:val="20"/>
          <w:szCs w:val="20"/>
        </w:rPr>
        <w:t xml:space="preserve">viding </w:t>
      </w:r>
      <m:oMath>
        <m:r>
          <m:rPr>
            <m:sty m:val="p"/>
          </m:rPr>
          <w:rPr>
            <w:rFonts w:ascii="Cambria Math" w:hAnsi="Cambria Math"/>
            <w:sz w:val="20"/>
            <w:szCs w:val="20"/>
          </w:rPr>
          <m:t>q</m:t>
        </m:r>
      </m:oMath>
      <w:r>
        <w:rPr>
          <w:sz w:val="20"/>
          <w:szCs w:val="20"/>
        </w:rPr>
        <w:t xml:space="preserve">_new, failed TRP ID (i.e., </w:t>
      </w:r>
      <w:proofErr w:type="spellStart"/>
      <w:r>
        <w:rPr>
          <w:sz w:val="20"/>
          <w:szCs w:val="20"/>
        </w:rPr>
        <w:t>CORESETPoolI</w:t>
      </w:r>
      <w:r>
        <w:rPr>
          <w:rFonts w:hint="eastAsia"/>
          <w:sz w:val="20"/>
          <w:szCs w:val="20"/>
        </w:rPr>
        <w:t>ndex</w:t>
      </w:r>
      <w:proofErr w:type="spellEnd"/>
      <w:r>
        <w:rPr>
          <w:sz w:val="20"/>
          <w:szCs w:val="20"/>
        </w:rPr>
        <w:t xml:space="preserve">), </w:t>
      </w:r>
      <w:proofErr w:type="spellStart"/>
      <w:r>
        <w:rPr>
          <w:sz w:val="20"/>
          <w:szCs w:val="20"/>
        </w:rPr>
        <w:t>etc</w:t>
      </w:r>
      <w:proofErr w:type="spellEnd"/>
      <w:r>
        <w:rPr>
          <w:rFonts w:hint="eastAsia"/>
          <w:sz w:val="20"/>
          <w:szCs w:val="20"/>
        </w:rPr>
        <w:t xml:space="preserve"> in the PUSCH resource</w:t>
      </w:r>
      <w:r>
        <w:rPr>
          <w:sz w:val="20"/>
          <w:szCs w:val="20"/>
        </w:rPr>
        <w:t>.</w:t>
      </w:r>
    </w:p>
    <w:p w:rsidR="00193EFC" w:rsidRDefault="0072365E">
      <w:pPr>
        <w:numPr>
          <w:ilvl w:val="1"/>
          <w:numId w:val="11"/>
        </w:numPr>
        <w:spacing w:beforeLines="25" w:before="60" w:afterLines="50" w:after="120" w:line="300" w:lineRule="auto"/>
        <w:ind w:left="851"/>
        <w:jc w:val="both"/>
        <w:rPr>
          <w:sz w:val="20"/>
          <w:szCs w:val="20"/>
        </w:rPr>
      </w:pPr>
      <w:r>
        <w:rPr>
          <w:sz w:val="20"/>
          <w:szCs w:val="20"/>
        </w:rPr>
        <w:t>Besides, as a special case, w</w:t>
      </w:r>
      <w:r>
        <w:rPr>
          <w:rFonts w:hint="eastAsia"/>
          <w:sz w:val="20"/>
          <w:szCs w:val="20"/>
        </w:rPr>
        <w:t xml:space="preserve">hen </w:t>
      </w:r>
      <w:r>
        <w:rPr>
          <w:sz w:val="20"/>
          <w:szCs w:val="20"/>
        </w:rPr>
        <w:t xml:space="preserve">a </w:t>
      </w:r>
      <w:proofErr w:type="spellStart"/>
      <w:r>
        <w:rPr>
          <w:sz w:val="20"/>
          <w:szCs w:val="20"/>
        </w:rPr>
        <w:t>SP</w:t>
      </w:r>
      <w:r>
        <w:rPr>
          <w:rFonts w:hint="eastAsia"/>
          <w:sz w:val="20"/>
          <w:szCs w:val="20"/>
        </w:rPr>
        <w:t>Cell</w:t>
      </w:r>
      <w:proofErr w:type="spellEnd"/>
      <w:r>
        <w:rPr>
          <w:rFonts w:hint="eastAsia"/>
          <w:sz w:val="20"/>
          <w:szCs w:val="20"/>
        </w:rPr>
        <w:t xml:space="preserve"> is configured with two </w:t>
      </w:r>
      <w:proofErr w:type="spellStart"/>
      <w:r>
        <w:rPr>
          <w:rFonts w:hint="eastAsia"/>
          <w:sz w:val="20"/>
          <w:szCs w:val="20"/>
        </w:rPr>
        <w:t>TRPs</w:t>
      </w:r>
      <w:proofErr w:type="spellEnd"/>
      <w:r>
        <w:rPr>
          <w:rFonts w:hint="eastAsia"/>
          <w:sz w:val="20"/>
          <w:szCs w:val="20"/>
        </w:rPr>
        <w:t xml:space="preserve">, </w:t>
      </w:r>
      <w:r>
        <w:rPr>
          <w:sz w:val="20"/>
          <w:szCs w:val="20"/>
        </w:rPr>
        <w:t xml:space="preserve">a </w:t>
      </w:r>
      <w:proofErr w:type="spellStart"/>
      <w:r>
        <w:rPr>
          <w:rFonts w:hint="eastAsia"/>
          <w:sz w:val="20"/>
          <w:szCs w:val="20"/>
        </w:rPr>
        <w:t>PRACH</w:t>
      </w:r>
      <w:proofErr w:type="spellEnd"/>
      <w:r>
        <w:rPr>
          <w:rFonts w:hint="eastAsia"/>
          <w:sz w:val="20"/>
          <w:szCs w:val="20"/>
        </w:rPr>
        <w:t xml:space="preserve"> </w:t>
      </w:r>
      <w:r>
        <w:rPr>
          <w:sz w:val="20"/>
          <w:szCs w:val="20"/>
        </w:rPr>
        <w:t xml:space="preserve">procedure </w:t>
      </w:r>
      <w:r>
        <w:rPr>
          <w:rFonts w:hint="eastAsia"/>
          <w:sz w:val="20"/>
          <w:szCs w:val="20"/>
        </w:rPr>
        <w:t xml:space="preserve">for </w:t>
      </w:r>
      <w:proofErr w:type="spellStart"/>
      <w:r>
        <w:rPr>
          <w:rFonts w:hint="eastAsia"/>
          <w:sz w:val="20"/>
          <w:szCs w:val="20"/>
        </w:rPr>
        <w:t>BFR</w:t>
      </w:r>
      <w:r>
        <w:rPr>
          <w:sz w:val="20"/>
          <w:szCs w:val="20"/>
        </w:rPr>
        <w:t>Q</w:t>
      </w:r>
      <w:proofErr w:type="spellEnd"/>
      <w:r>
        <w:rPr>
          <w:rFonts w:hint="eastAsia"/>
          <w:sz w:val="20"/>
          <w:szCs w:val="20"/>
        </w:rPr>
        <w:t xml:space="preserve"> may be </w:t>
      </w:r>
      <w:r>
        <w:rPr>
          <w:sz w:val="20"/>
          <w:szCs w:val="20"/>
        </w:rPr>
        <w:t>initialized</w:t>
      </w:r>
      <w:r>
        <w:rPr>
          <w:rFonts w:hint="eastAsia"/>
          <w:sz w:val="20"/>
          <w:szCs w:val="20"/>
        </w:rPr>
        <w:t xml:space="preserve">. </w:t>
      </w:r>
      <w:r>
        <w:rPr>
          <w:sz w:val="20"/>
          <w:szCs w:val="20"/>
        </w:rPr>
        <w:t xml:space="preserve">More details about the condition to trigger </w:t>
      </w:r>
      <w:proofErr w:type="spellStart"/>
      <w:r>
        <w:rPr>
          <w:sz w:val="20"/>
          <w:szCs w:val="20"/>
        </w:rPr>
        <w:t>PRACH</w:t>
      </w:r>
      <w:proofErr w:type="spellEnd"/>
      <w:r>
        <w:rPr>
          <w:sz w:val="20"/>
          <w:szCs w:val="20"/>
        </w:rPr>
        <w:t xml:space="preserve"> can be</w:t>
      </w:r>
      <w:r>
        <w:rPr>
          <w:sz w:val="20"/>
          <w:szCs w:val="20"/>
        </w:rPr>
        <w:t xml:space="preserve"> found in Section 3.6.</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rPr>
          <w:rFonts w:eastAsiaTheme="minorEastAsia"/>
        </w:rPr>
      </w:pPr>
      <w:r>
        <w:rPr>
          <w:rFonts w:eastAsiaTheme="minorEastAsia"/>
        </w:rPr>
        <w:t xml:space="preserve">gNB response for </w:t>
      </w:r>
      <w:proofErr w:type="spellStart"/>
      <w:r>
        <w:rPr>
          <w:rFonts w:eastAsiaTheme="minorEastAsia"/>
        </w:rPr>
        <w:t>BFRQ</w:t>
      </w:r>
      <w:proofErr w:type="spellEnd"/>
    </w:p>
    <w:p w:rsidR="00193EFC" w:rsidRDefault="0072365E">
      <w:pPr>
        <w:numPr>
          <w:ilvl w:val="1"/>
          <w:numId w:val="11"/>
        </w:numPr>
        <w:spacing w:beforeLines="25" w:before="60" w:afterLines="50" w:after="120" w:line="300" w:lineRule="auto"/>
        <w:ind w:left="851"/>
        <w:jc w:val="both"/>
        <w:rPr>
          <w:sz w:val="20"/>
          <w:szCs w:val="20"/>
        </w:rPr>
      </w:pPr>
      <w:r>
        <w:rPr>
          <w:rFonts w:hint="eastAsia"/>
          <w:sz w:val="20"/>
          <w:szCs w:val="20"/>
        </w:rPr>
        <w:t>A</w:t>
      </w:r>
      <w:r>
        <w:rPr>
          <w:sz w:val="20"/>
          <w:szCs w:val="20"/>
        </w:rPr>
        <w:t xml:space="preserve">s used for </w:t>
      </w:r>
      <w:proofErr w:type="spellStart"/>
      <w:r>
        <w:rPr>
          <w:sz w:val="20"/>
          <w:szCs w:val="20"/>
        </w:rPr>
        <w:t>SCell-BFR</w:t>
      </w:r>
      <w:proofErr w:type="spellEnd"/>
      <w:r>
        <w:rPr>
          <w:sz w:val="20"/>
          <w:szCs w:val="20"/>
        </w:rPr>
        <w:t>,</w:t>
      </w:r>
      <w:r>
        <w:rPr>
          <w:rFonts w:hint="eastAsia"/>
          <w:sz w:val="20"/>
          <w:szCs w:val="20"/>
        </w:rPr>
        <w:t xml:space="preserve"> </w:t>
      </w:r>
      <w:r>
        <w:rPr>
          <w:sz w:val="20"/>
          <w:szCs w:val="20"/>
        </w:rPr>
        <w:t>t</w:t>
      </w:r>
      <w:r>
        <w:rPr>
          <w:rFonts w:hint="eastAsia"/>
          <w:sz w:val="20"/>
          <w:szCs w:val="20"/>
        </w:rPr>
        <w:t xml:space="preserve">oggling </w:t>
      </w:r>
      <w:proofErr w:type="spellStart"/>
      <w:r>
        <w:rPr>
          <w:rFonts w:hint="eastAsia"/>
          <w:sz w:val="20"/>
          <w:szCs w:val="20"/>
        </w:rPr>
        <w:t>NDI</w:t>
      </w:r>
      <w:proofErr w:type="spellEnd"/>
      <w:r>
        <w:rPr>
          <w:rFonts w:hint="eastAsia"/>
          <w:sz w:val="20"/>
          <w:szCs w:val="20"/>
        </w:rPr>
        <w:t xml:space="preserve"> with the same </w:t>
      </w:r>
      <w:proofErr w:type="spellStart"/>
      <w:r>
        <w:rPr>
          <w:rFonts w:hint="eastAsia"/>
          <w:sz w:val="20"/>
          <w:szCs w:val="20"/>
        </w:rPr>
        <w:t>HARQ</w:t>
      </w:r>
      <w:proofErr w:type="spellEnd"/>
      <w:r>
        <w:rPr>
          <w:rFonts w:hint="eastAsia"/>
          <w:sz w:val="20"/>
          <w:szCs w:val="20"/>
        </w:rPr>
        <w:t xml:space="preserve"> procedure ID as the PUSCH carrying MAC-CE is reused as a baseline</w:t>
      </w:r>
      <w:r>
        <w:rPr>
          <w:sz w:val="20"/>
          <w:szCs w:val="20"/>
        </w:rPr>
        <w:t>.</w:t>
      </w:r>
    </w:p>
    <w:p w:rsidR="00193EFC" w:rsidRDefault="0072365E">
      <w:pPr>
        <w:pStyle w:val="ListParagraph1"/>
        <w:numPr>
          <w:ilvl w:val="0"/>
          <w:numId w:val="7"/>
        </w:numPr>
        <w:overflowPunct w:val="0"/>
        <w:autoSpaceDE w:val="0"/>
        <w:autoSpaceDN w:val="0"/>
        <w:adjustRightInd w:val="0"/>
        <w:spacing w:beforeLines="50" w:before="120" w:after="120" w:line="300" w:lineRule="auto"/>
        <w:jc w:val="both"/>
        <w:textAlignment w:val="baseline"/>
        <w:rPr>
          <w:rFonts w:eastAsiaTheme="minorEastAsia"/>
        </w:rPr>
      </w:pPr>
      <w:r>
        <w:rPr>
          <w:rFonts w:eastAsiaTheme="minorEastAsia"/>
        </w:rPr>
        <w:t>UE behaviour after receiving gNB response</w:t>
      </w:r>
    </w:p>
    <w:p w:rsidR="00193EFC" w:rsidRDefault="0072365E">
      <w:pPr>
        <w:numPr>
          <w:ilvl w:val="1"/>
          <w:numId w:val="11"/>
        </w:numPr>
        <w:spacing w:beforeLines="25" w:before="60" w:afterLines="50" w:after="120" w:line="300" w:lineRule="auto"/>
        <w:ind w:left="851"/>
        <w:jc w:val="both"/>
        <w:rPr>
          <w:sz w:val="20"/>
          <w:szCs w:val="20"/>
        </w:rPr>
      </w:pPr>
      <w:r>
        <w:rPr>
          <w:sz w:val="20"/>
          <w:szCs w:val="20"/>
        </w:rPr>
        <w:t>After receiving gNB response</w:t>
      </w:r>
      <w:r>
        <w:rPr>
          <w:rFonts w:hint="eastAsia"/>
          <w:sz w:val="20"/>
          <w:szCs w:val="20"/>
        </w:rPr>
        <w:t xml:space="preserve">, </w:t>
      </w:r>
      <w:r>
        <w:rPr>
          <w:sz w:val="20"/>
          <w:szCs w:val="20"/>
        </w:rPr>
        <w:t xml:space="preserve">the UE will </w:t>
      </w:r>
      <w:r>
        <w:rPr>
          <w:sz w:val="20"/>
          <w:szCs w:val="20"/>
        </w:rPr>
        <w:t xml:space="preserve">monitor </w:t>
      </w:r>
      <w:proofErr w:type="spellStart"/>
      <w:r>
        <w:rPr>
          <w:sz w:val="20"/>
          <w:szCs w:val="20"/>
        </w:rPr>
        <w:t>PDCCH</w:t>
      </w:r>
      <w:r>
        <w:rPr>
          <w:rFonts w:hint="eastAsia"/>
          <w:sz w:val="20"/>
          <w:szCs w:val="20"/>
        </w:rPr>
        <w:t>s</w:t>
      </w:r>
      <w:proofErr w:type="spellEnd"/>
      <w:r>
        <w:rPr>
          <w:sz w:val="20"/>
          <w:szCs w:val="20"/>
        </w:rPr>
        <w:t xml:space="preserve"> in all </w:t>
      </w:r>
      <w:proofErr w:type="spellStart"/>
      <w:r>
        <w:rPr>
          <w:sz w:val="20"/>
          <w:szCs w:val="20"/>
        </w:rPr>
        <w:t>CORESETs</w:t>
      </w:r>
      <w:proofErr w:type="spellEnd"/>
      <w:r>
        <w:rPr>
          <w:sz w:val="20"/>
          <w:szCs w:val="20"/>
        </w:rPr>
        <w:t xml:space="preserve"> with the same </w:t>
      </w:r>
      <w:proofErr w:type="spellStart"/>
      <w:r>
        <w:rPr>
          <w:sz w:val="20"/>
          <w:szCs w:val="20"/>
        </w:rPr>
        <w:t>CORESETPoolIndex</w:t>
      </w:r>
      <w:proofErr w:type="spellEnd"/>
      <w:r>
        <w:rPr>
          <w:rFonts w:hint="eastAsia"/>
          <w:sz w:val="20"/>
          <w:szCs w:val="20"/>
        </w:rPr>
        <w:t>,</w:t>
      </w:r>
      <w:r>
        <w:rPr>
          <w:sz w:val="20"/>
          <w:szCs w:val="20"/>
          <w:lang w:eastAsia="ja-JP"/>
        </w:rPr>
        <w:t xml:space="preserve"> </w:t>
      </w:r>
      <w:r>
        <w:rPr>
          <w:sz w:val="20"/>
          <w:szCs w:val="20"/>
        </w:rPr>
        <w:t xml:space="preserve">using the </w:t>
      </w:r>
      <w:r>
        <w:rPr>
          <w:sz w:val="20"/>
          <w:szCs w:val="20"/>
          <w:lang w:eastAsia="ja-JP"/>
        </w:rPr>
        <w:t xml:space="preserve">same antenna port quasi co-location parameters as </w:t>
      </w:r>
      <w:proofErr w:type="spellStart"/>
      <w:r>
        <w:rPr>
          <w:rFonts w:hint="eastAsia"/>
          <w:sz w:val="20"/>
          <w:szCs w:val="20"/>
        </w:rPr>
        <w:t>q_new</w:t>
      </w:r>
      <w:proofErr w:type="spellEnd"/>
      <w:r>
        <w:rPr>
          <w:sz w:val="20"/>
          <w:szCs w:val="20"/>
        </w:rPr>
        <w:t>, and transmit PUCCH</w:t>
      </w:r>
      <w:r>
        <w:rPr>
          <w:rFonts w:hint="eastAsia"/>
          <w:sz w:val="20"/>
          <w:szCs w:val="20"/>
        </w:rPr>
        <w:t xml:space="preserve"> to the </w:t>
      </w:r>
      <w:r>
        <w:rPr>
          <w:sz w:val="20"/>
          <w:szCs w:val="20"/>
        </w:rPr>
        <w:t xml:space="preserve">failed </w:t>
      </w:r>
      <w:proofErr w:type="spellStart"/>
      <w:r>
        <w:rPr>
          <w:rFonts w:hint="eastAsia"/>
          <w:sz w:val="20"/>
          <w:szCs w:val="20"/>
        </w:rPr>
        <w:t>TRP</w:t>
      </w:r>
      <w:proofErr w:type="spellEnd"/>
      <w:r>
        <w:rPr>
          <w:rFonts w:hint="eastAsia"/>
          <w:sz w:val="20"/>
          <w:szCs w:val="20"/>
        </w:rPr>
        <w:t xml:space="preserve"> </w:t>
      </w:r>
      <w:r>
        <w:rPr>
          <w:sz w:val="20"/>
          <w:szCs w:val="20"/>
        </w:rPr>
        <w:t xml:space="preserve">using the same spatial domain filter as </w:t>
      </w:r>
      <w:proofErr w:type="spellStart"/>
      <w:r>
        <w:rPr>
          <w:rFonts w:hint="eastAsia"/>
          <w:sz w:val="20"/>
          <w:szCs w:val="20"/>
        </w:rPr>
        <w:t>q_new</w:t>
      </w:r>
      <w:proofErr w:type="spellEnd"/>
      <w:r>
        <w:rPr>
          <w:rFonts w:hint="eastAsia"/>
          <w:sz w:val="20"/>
          <w:szCs w:val="20"/>
        </w:rPr>
        <w:t xml:space="preserve">. </w:t>
      </w:r>
      <w:r>
        <w:rPr>
          <w:sz w:val="20"/>
          <w:szCs w:val="20"/>
        </w:rPr>
        <w:t>Then, UL power control parameter(s) corres</w:t>
      </w:r>
      <w:r>
        <w:rPr>
          <w:sz w:val="20"/>
          <w:szCs w:val="20"/>
        </w:rPr>
        <w:t>ponding to PUCCH are updated accordingly, and we can further study the UE behavior for PUSCH and SRS transmission after receiving gNB response.</w:t>
      </w:r>
    </w:p>
    <w:p w:rsidR="00193EFC" w:rsidRDefault="0072365E">
      <w:pPr>
        <w:numPr>
          <w:ilvl w:val="1"/>
          <w:numId w:val="11"/>
        </w:numPr>
        <w:spacing w:beforeLines="25" w:before="60" w:afterLines="50" w:after="120" w:line="300" w:lineRule="auto"/>
        <w:ind w:left="851"/>
        <w:jc w:val="both"/>
        <w:rPr>
          <w:sz w:val="20"/>
          <w:szCs w:val="20"/>
        </w:rPr>
      </w:pPr>
      <w:r>
        <w:rPr>
          <w:rFonts w:hint="eastAsia"/>
          <w:sz w:val="20"/>
          <w:szCs w:val="20"/>
        </w:rPr>
        <w:t xml:space="preserve">The details of beam update of </w:t>
      </w:r>
      <w:proofErr w:type="spellStart"/>
      <w:r>
        <w:rPr>
          <w:rFonts w:hint="eastAsia"/>
          <w:sz w:val="20"/>
          <w:szCs w:val="20"/>
        </w:rPr>
        <w:t>CORESET</w:t>
      </w:r>
      <w:proofErr w:type="spellEnd"/>
      <w:r>
        <w:rPr>
          <w:rFonts w:hint="eastAsia"/>
          <w:sz w:val="20"/>
          <w:szCs w:val="20"/>
        </w:rPr>
        <w:t xml:space="preserve">/PUCCH </w:t>
      </w:r>
      <w:r>
        <w:rPr>
          <w:sz w:val="20"/>
          <w:szCs w:val="20"/>
        </w:rPr>
        <w:t>can be found</w:t>
      </w:r>
      <w:r>
        <w:rPr>
          <w:rFonts w:hint="eastAsia"/>
          <w:sz w:val="20"/>
          <w:szCs w:val="20"/>
        </w:rPr>
        <w:t xml:space="preserve"> in Section 3.5.</w:t>
      </w:r>
    </w:p>
    <w:p w:rsidR="00193EFC" w:rsidRDefault="0072365E">
      <w:pPr>
        <w:snapToGrid w:val="0"/>
        <w:spacing w:before="120" w:afterLines="50" w:after="120" w:line="300" w:lineRule="auto"/>
        <w:jc w:val="center"/>
        <w:rPr>
          <w:sz w:val="20"/>
          <w:szCs w:val="20"/>
        </w:rPr>
      </w:pPr>
      <w:r>
        <w:rPr>
          <w:sz w:val="20"/>
          <w:szCs w:val="20"/>
        </w:rPr>
        <w:object w:dxaOrig="8686" w:dyaOrig="2525">
          <v:shape id="_x0000_i1026" type="#_x0000_t75" style="width:434.5pt;height:126.5pt" o:ole="">
            <v:imagedata r:id="rId9" o:title=""/>
          </v:shape>
          <o:OLEObject Type="Embed" ProgID="Visio.Drawing.11" ShapeID="_x0000_i1026" DrawAspect="Content" ObjectID="_1672495222" r:id="rId10"/>
        </w:object>
      </w:r>
    </w:p>
    <w:p w:rsidR="00193EFC" w:rsidRDefault="0072365E">
      <w:pPr>
        <w:spacing w:before="120" w:after="120"/>
        <w:jc w:val="center"/>
        <w:rPr>
          <w:sz w:val="20"/>
          <w:szCs w:val="20"/>
        </w:rPr>
      </w:pPr>
      <w:r>
        <w:rPr>
          <w:b/>
          <w:sz w:val="20"/>
          <w:szCs w:val="20"/>
        </w:rPr>
        <w:t xml:space="preserve">Figure </w:t>
      </w:r>
      <w:r>
        <w:rPr>
          <w:rFonts w:hint="eastAsia"/>
          <w:b/>
          <w:sz w:val="20"/>
          <w:szCs w:val="20"/>
        </w:rPr>
        <w:t>2</w:t>
      </w:r>
      <w:r>
        <w:rPr>
          <w:bCs/>
          <w:sz w:val="20"/>
          <w:szCs w:val="20"/>
        </w:rPr>
        <w:t xml:space="preserve"> </w:t>
      </w:r>
      <w:r>
        <w:rPr>
          <w:rFonts w:hint="eastAsia"/>
          <w:bCs/>
          <w:sz w:val="20"/>
          <w:szCs w:val="20"/>
        </w:rPr>
        <w:t>F</w:t>
      </w:r>
      <w:r>
        <w:rPr>
          <w:rFonts w:hint="eastAsia"/>
          <w:bCs/>
          <w:sz w:val="20"/>
          <w:szCs w:val="20"/>
        </w:rPr>
        <w:t xml:space="preserve">ramework for </w:t>
      </w:r>
      <w:proofErr w:type="spellStart"/>
      <w:r>
        <w:rPr>
          <w:rFonts w:hint="eastAsia"/>
          <w:bCs/>
          <w:sz w:val="20"/>
          <w:szCs w:val="20"/>
        </w:rPr>
        <w:t>TRP</w:t>
      </w:r>
      <w:proofErr w:type="spellEnd"/>
      <w:r>
        <w:rPr>
          <w:rFonts w:hint="eastAsia"/>
          <w:bCs/>
          <w:sz w:val="20"/>
          <w:szCs w:val="20"/>
        </w:rPr>
        <w:t xml:space="preserve">-specific </w:t>
      </w:r>
      <w:proofErr w:type="spellStart"/>
      <w:r>
        <w:rPr>
          <w:rFonts w:hint="eastAsia"/>
          <w:bCs/>
          <w:sz w:val="20"/>
          <w:szCs w:val="20"/>
        </w:rPr>
        <w:t>BFR</w:t>
      </w:r>
      <w:proofErr w:type="spellEnd"/>
      <w:r>
        <w:rPr>
          <w:bCs/>
          <w:sz w:val="20"/>
          <w:szCs w:val="20"/>
        </w:rPr>
        <w:t xml:space="preserve"> in </w:t>
      </w:r>
      <w:proofErr w:type="spellStart"/>
      <w:r>
        <w:rPr>
          <w:bCs/>
          <w:sz w:val="20"/>
          <w:szCs w:val="20"/>
        </w:rPr>
        <w:t>mDCI-mTRP</w:t>
      </w:r>
      <w:proofErr w:type="spellEnd"/>
    </w:p>
    <w:p w:rsidR="00193EFC" w:rsidRDefault="0072365E">
      <w:pPr>
        <w:numPr>
          <w:ilvl w:val="1"/>
          <w:numId w:val="1"/>
        </w:numPr>
        <w:snapToGrid w:val="0"/>
        <w:spacing w:before="240" w:afterLines="50" w:after="120"/>
        <w:jc w:val="both"/>
        <w:outlineLvl w:val="1"/>
        <w:rPr>
          <w:b/>
          <w:sz w:val="28"/>
          <w:szCs w:val="20"/>
        </w:rPr>
      </w:pPr>
      <w:proofErr w:type="spellStart"/>
      <w:r>
        <w:rPr>
          <w:b/>
          <w:sz w:val="28"/>
          <w:szCs w:val="20"/>
        </w:rPr>
        <w:t>B</w:t>
      </w:r>
      <w:r>
        <w:rPr>
          <w:rFonts w:hint="eastAsia"/>
          <w:b/>
          <w:sz w:val="28"/>
          <w:szCs w:val="20"/>
        </w:rPr>
        <w:t>FD</w:t>
      </w:r>
      <w:proofErr w:type="spellEnd"/>
      <w:r>
        <w:rPr>
          <w:rFonts w:hint="eastAsia"/>
          <w:b/>
          <w:sz w:val="28"/>
          <w:szCs w:val="20"/>
        </w:rPr>
        <w:t xml:space="preserve"> and </w:t>
      </w:r>
      <w:proofErr w:type="spellStart"/>
      <w:r>
        <w:rPr>
          <w:rFonts w:hint="eastAsia"/>
          <w:b/>
          <w:sz w:val="28"/>
          <w:szCs w:val="20"/>
        </w:rPr>
        <w:t>NBI</w:t>
      </w:r>
      <w:proofErr w:type="spellEnd"/>
    </w:p>
    <w:p w:rsidR="00193EFC" w:rsidRDefault="0072365E">
      <w:pPr>
        <w:snapToGrid w:val="0"/>
        <w:spacing w:before="120" w:afterLines="50" w:after="120" w:line="300" w:lineRule="auto"/>
        <w:jc w:val="both"/>
        <w:rPr>
          <w:sz w:val="20"/>
          <w:szCs w:val="20"/>
        </w:rPr>
      </w:pPr>
      <w:r>
        <w:rPr>
          <w:rFonts w:hint="eastAsia"/>
          <w:sz w:val="20"/>
          <w:szCs w:val="20"/>
        </w:rPr>
        <w:t xml:space="preserve">As mentioned above, for the non-idea backhaul scenario in </w:t>
      </w:r>
      <w:proofErr w:type="spellStart"/>
      <w:r>
        <w:rPr>
          <w:rFonts w:hint="eastAsia"/>
          <w:sz w:val="20"/>
          <w:szCs w:val="20"/>
        </w:rPr>
        <w:t>Rel</w:t>
      </w:r>
      <w:proofErr w:type="spellEnd"/>
      <w:r>
        <w:rPr>
          <w:rFonts w:hint="eastAsia"/>
          <w:sz w:val="20"/>
          <w:szCs w:val="20"/>
        </w:rPr>
        <w:t xml:space="preserve">-16 </w:t>
      </w:r>
      <w:proofErr w:type="spellStart"/>
      <w:r>
        <w:rPr>
          <w:rFonts w:hint="eastAsia"/>
          <w:sz w:val="20"/>
          <w:szCs w:val="20"/>
        </w:rPr>
        <w:t>mDCI-mTRP</w:t>
      </w:r>
      <w:proofErr w:type="spellEnd"/>
      <w:r>
        <w:rPr>
          <w:rFonts w:hint="eastAsia"/>
          <w:sz w:val="20"/>
          <w:szCs w:val="20"/>
        </w:rPr>
        <w:t xml:space="preserve">, different </w:t>
      </w:r>
      <w:proofErr w:type="spellStart"/>
      <w:r>
        <w:rPr>
          <w:rFonts w:hint="eastAsia"/>
          <w:sz w:val="20"/>
          <w:szCs w:val="20"/>
        </w:rPr>
        <w:t>TRPs</w:t>
      </w:r>
      <w:proofErr w:type="spellEnd"/>
      <w:r>
        <w:rPr>
          <w:rFonts w:hint="eastAsia"/>
          <w:sz w:val="20"/>
          <w:szCs w:val="20"/>
        </w:rPr>
        <w:t xml:space="preserve"> are operated separately. So, for </w:t>
      </w:r>
      <w:r>
        <w:rPr>
          <w:sz w:val="20"/>
          <w:szCs w:val="20"/>
        </w:rPr>
        <w:t>a</w:t>
      </w:r>
      <w:r>
        <w:rPr>
          <w:rFonts w:hint="eastAsia"/>
          <w:sz w:val="20"/>
          <w:szCs w:val="20"/>
        </w:rPr>
        <w:t xml:space="preserve"> UE, it is quite likely that different Rx-beams are needed to receive DL channel or RS from different </w:t>
      </w:r>
      <w:proofErr w:type="spellStart"/>
      <w:r>
        <w:rPr>
          <w:rFonts w:hint="eastAsia"/>
          <w:sz w:val="20"/>
          <w:szCs w:val="20"/>
        </w:rPr>
        <w:t>TRPs</w:t>
      </w:r>
      <w:proofErr w:type="spellEnd"/>
      <w:r>
        <w:rPr>
          <w:rFonts w:hint="eastAsia"/>
          <w:sz w:val="20"/>
          <w:szCs w:val="20"/>
        </w:rPr>
        <w:t xml:space="preserve">. Considering that </w:t>
      </w:r>
      <w:proofErr w:type="spellStart"/>
      <w:r>
        <w:rPr>
          <w:rFonts w:hint="eastAsia"/>
          <w:sz w:val="20"/>
          <w:szCs w:val="20"/>
        </w:rPr>
        <w:t>BFD</w:t>
      </w:r>
      <w:proofErr w:type="spellEnd"/>
      <w:r>
        <w:rPr>
          <w:rFonts w:hint="eastAsia"/>
          <w:sz w:val="20"/>
          <w:szCs w:val="20"/>
        </w:rPr>
        <w:t xml:space="preserve"> RS is used to detect the</w:t>
      </w:r>
      <w:r>
        <w:rPr>
          <w:sz w:val="20"/>
          <w:szCs w:val="20"/>
        </w:rPr>
        <w:t xml:space="preserve"> channel</w:t>
      </w:r>
      <w:r>
        <w:rPr>
          <w:rFonts w:hint="eastAsia"/>
          <w:sz w:val="20"/>
          <w:szCs w:val="20"/>
        </w:rPr>
        <w:t xml:space="preserve"> quality of </w:t>
      </w:r>
      <w:r>
        <w:rPr>
          <w:sz w:val="20"/>
          <w:szCs w:val="20"/>
        </w:rPr>
        <w:t xml:space="preserve">beam pair link corresponding to </w:t>
      </w:r>
      <w:proofErr w:type="spellStart"/>
      <w:r>
        <w:rPr>
          <w:rFonts w:hint="eastAsia"/>
          <w:sz w:val="20"/>
          <w:szCs w:val="20"/>
        </w:rPr>
        <w:t>PDCCH</w:t>
      </w:r>
      <w:proofErr w:type="spellEnd"/>
      <w:r>
        <w:rPr>
          <w:rFonts w:hint="eastAsia"/>
          <w:sz w:val="20"/>
          <w:szCs w:val="20"/>
        </w:rPr>
        <w:t>, the UE should be configured with multiple se</w:t>
      </w:r>
      <w:r>
        <w:rPr>
          <w:rFonts w:hint="eastAsia"/>
          <w:sz w:val="20"/>
          <w:szCs w:val="20"/>
        </w:rPr>
        <w:t xml:space="preserve">parate </w:t>
      </w:r>
      <w:proofErr w:type="spellStart"/>
      <w:r>
        <w:rPr>
          <w:rFonts w:hint="eastAsia"/>
          <w:sz w:val="20"/>
          <w:szCs w:val="20"/>
        </w:rPr>
        <w:t>BFD</w:t>
      </w:r>
      <w:proofErr w:type="spellEnd"/>
      <w:r>
        <w:rPr>
          <w:rFonts w:hint="eastAsia"/>
          <w:sz w:val="20"/>
          <w:szCs w:val="20"/>
        </w:rPr>
        <w:t xml:space="preserve"> RS sets</w:t>
      </w:r>
      <w:r>
        <w:rPr>
          <w:sz w:val="20"/>
          <w:szCs w:val="20"/>
        </w:rPr>
        <w:t xml:space="preserve">, </w:t>
      </w:r>
      <w:proofErr w:type="spellStart"/>
      <w:r>
        <w:rPr>
          <w:rFonts w:hint="eastAsia"/>
          <w:sz w:val="20"/>
          <w:szCs w:val="20"/>
        </w:rPr>
        <w:t>q_0</w:t>
      </w:r>
      <w:proofErr w:type="spellEnd"/>
      <w:r>
        <w:rPr>
          <w:sz w:val="20"/>
          <w:szCs w:val="20"/>
        </w:rPr>
        <w:t>(</w:t>
      </w:r>
      <w:r>
        <w:rPr>
          <w:rFonts w:hint="eastAsia"/>
          <w:sz w:val="20"/>
          <w:szCs w:val="20"/>
        </w:rPr>
        <w:t>s)</w:t>
      </w:r>
      <w:r>
        <w:rPr>
          <w:sz w:val="20"/>
          <w:szCs w:val="20"/>
        </w:rPr>
        <w:t>,</w:t>
      </w:r>
      <w:r>
        <w:rPr>
          <w:rFonts w:hint="eastAsia"/>
          <w:sz w:val="20"/>
          <w:szCs w:val="20"/>
        </w:rPr>
        <w:t xml:space="preserve"> applied for different </w:t>
      </w:r>
      <w:proofErr w:type="spellStart"/>
      <w:r>
        <w:rPr>
          <w:rFonts w:hint="eastAsia"/>
          <w:sz w:val="20"/>
          <w:szCs w:val="20"/>
        </w:rPr>
        <w:t>TRPs</w:t>
      </w:r>
      <w:proofErr w:type="spellEnd"/>
      <w:r>
        <w:rPr>
          <w:rFonts w:hint="eastAsia"/>
          <w:sz w:val="20"/>
          <w:szCs w:val="20"/>
        </w:rPr>
        <w:t xml:space="preserve">. Therefore, it is necessary to introduce a </w:t>
      </w:r>
      <w:r>
        <w:rPr>
          <w:sz w:val="20"/>
          <w:szCs w:val="20"/>
        </w:rPr>
        <w:t>“</w:t>
      </w:r>
      <w:proofErr w:type="spellStart"/>
      <w:r>
        <w:rPr>
          <w:rFonts w:hint="eastAsia"/>
          <w:sz w:val="20"/>
          <w:szCs w:val="20"/>
        </w:rPr>
        <w:t>TRP</w:t>
      </w:r>
      <w:proofErr w:type="spellEnd"/>
      <w:r>
        <w:rPr>
          <w:rFonts w:hint="eastAsia"/>
          <w:sz w:val="20"/>
          <w:szCs w:val="20"/>
        </w:rPr>
        <w:t>-ID</w:t>
      </w:r>
      <w:r>
        <w:rPr>
          <w:sz w:val="20"/>
          <w:szCs w:val="20"/>
        </w:rPr>
        <w:t>”</w:t>
      </w:r>
      <w:r>
        <w:rPr>
          <w:rFonts w:hint="eastAsia"/>
          <w:sz w:val="20"/>
          <w:szCs w:val="20"/>
        </w:rPr>
        <w:t xml:space="preserve"> to distinguish multiple configured </w:t>
      </w:r>
      <w:proofErr w:type="spellStart"/>
      <w:r>
        <w:rPr>
          <w:rFonts w:hint="eastAsia"/>
          <w:sz w:val="20"/>
          <w:szCs w:val="20"/>
        </w:rPr>
        <w:t>q_0</w:t>
      </w:r>
      <w:proofErr w:type="spellEnd"/>
      <w:r>
        <w:rPr>
          <w:sz w:val="20"/>
          <w:szCs w:val="20"/>
        </w:rPr>
        <w:t>(</w:t>
      </w:r>
      <w:r>
        <w:rPr>
          <w:rFonts w:hint="eastAsia"/>
          <w:sz w:val="20"/>
          <w:szCs w:val="20"/>
        </w:rPr>
        <w:t>s</w:t>
      </w:r>
      <w:r>
        <w:rPr>
          <w:sz w:val="20"/>
          <w:szCs w:val="20"/>
        </w:rPr>
        <w:t>)</w:t>
      </w:r>
      <w:r>
        <w:rPr>
          <w:rFonts w:hint="eastAsia"/>
          <w:sz w:val="20"/>
          <w:szCs w:val="20"/>
        </w:rPr>
        <w:t>.</w:t>
      </w:r>
    </w:p>
    <w:p w:rsidR="00193EFC" w:rsidRDefault="0072365E">
      <w:pPr>
        <w:snapToGrid w:val="0"/>
        <w:spacing w:before="120" w:afterLines="50" w:after="120" w:line="300" w:lineRule="auto"/>
        <w:jc w:val="both"/>
        <w:rPr>
          <w:sz w:val="20"/>
          <w:szCs w:val="20"/>
        </w:rPr>
      </w:pPr>
      <w:r>
        <w:rPr>
          <w:rFonts w:hint="eastAsia"/>
          <w:sz w:val="20"/>
          <w:szCs w:val="20"/>
        </w:rPr>
        <w:t xml:space="preserve">In </w:t>
      </w:r>
      <w:proofErr w:type="spellStart"/>
      <w:r>
        <w:rPr>
          <w:rFonts w:hint="eastAsia"/>
          <w:sz w:val="20"/>
          <w:szCs w:val="20"/>
        </w:rPr>
        <w:t>Rel</w:t>
      </w:r>
      <w:proofErr w:type="spellEnd"/>
      <w:r>
        <w:rPr>
          <w:rFonts w:hint="eastAsia"/>
          <w:sz w:val="20"/>
          <w:szCs w:val="20"/>
        </w:rPr>
        <w:t xml:space="preserve">-16, in order to distinguish signaling and data from different </w:t>
      </w:r>
      <w:proofErr w:type="spellStart"/>
      <w:r>
        <w:rPr>
          <w:rFonts w:hint="eastAsia"/>
          <w:sz w:val="20"/>
          <w:szCs w:val="20"/>
        </w:rPr>
        <w:t>TRPs</w:t>
      </w:r>
      <w:proofErr w:type="spellEnd"/>
      <w:r>
        <w:rPr>
          <w:rFonts w:hint="eastAsia"/>
          <w:sz w:val="20"/>
          <w:szCs w:val="20"/>
        </w:rPr>
        <w:t xml:space="preserve"> effectively, especially DCI (or </w:t>
      </w:r>
      <w:proofErr w:type="spellStart"/>
      <w:r>
        <w:rPr>
          <w:rFonts w:hint="eastAsia"/>
          <w:sz w:val="20"/>
          <w:szCs w:val="20"/>
        </w:rPr>
        <w:t>PDCCH</w:t>
      </w:r>
      <w:proofErr w:type="spellEnd"/>
      <w:r>
        <w:rPr>
          <w:rFonts w:hint="eastAsia"/>
          <w:sz w:val="20"/>
          <w:szCs w:val="20"/>
        </w:rPr>
        <w:t xml:space="preserve">), </w:t>
      </w:r>
      <w:proofErr w:type="spellStart"/>
      <w:r>
        <w:rPr>
          <w:sz w:val="20"/>
          <w:szCs w:val="20"/>
        </w:rPr>
        <w:t>RRC</w:t>
      </w:r>
      <w:proofErr w:type="spellEnd"/>
      <w:r>
        <w:rPr>
          <w:sz w:val="20"/>
          <w:szCs w:val="20"/>
        </w:rPr>
        <w:t xml:space="preserve"> parameter </w:t>
      </w:r>
      <w:proofErr w:type="spellStart"/>
      <w:r>
        <w:rPr>
          <w:rFonts w:hint="eastAsia"/>
          <w:sz w:val="20"/>
          <w:szCs w:val="20"/>
        </w:rPr>
        <w:t>CORESETPoolIndex</w:t>
      </w:r>
      <w:proofErr w:type="spellEnd"/>
      <w:r>
        <w:rPr>
          <w:rFonts w:hint="eastAsia"/>
          <w:sz w:val="20"/>
          <w:szCs w:val="20"/>
        </w:rPr>
        <w:t xml:space="preserve"> has been agreed to be introduced. Compared with the introduction of a new </w:t>
      </w:r>
      <w:r>
        <w:rPr>
          <w:sz w:val="20"/>
          <w:szCs w:val="20"/>
        </w:rPr>
        <w:t>“</w:t>
      </w:r>
      <w:proofErr w:type="spellStart"/>
      <w:r>
        <w:rPr>
          <w:rFonts w:hint="eastAsia"/>
          <w:sz w:val="20"/>
          <w:szCs w:val="20"/>
        </w:rPr>
        <w:t>TRP</w:t>
      </w:r>
      <w:proofErr w:type="spellEnd"/>
      <w:r>
        <w:rPr>
          <w:rFonts w:hint="eastAsia"/>
          <w:sz w:val="20"/>
          <w:szCs w:val="20"/>
        </w:rPr>
        <w:t>-ID</w:t>
      </w:r>
      <w:r>
        <w:rPr>
          <w:sz w:val="20"/>
          <w:szCs w:val="20"/>
        </w:rPr>
        <w:t>”</w:t>
      </w:r>
      <w:r>
        <w:rPr>
          <w:rFonts w:hint="eastAsia"/>
          <w:sz w:val="20"/>
          <w:szCs w:val="20"/>
        </w:rPr>
        <w:t xml:space="preserve">, using </w:t>
      </w:r>
      <w:proofErr w:type="spellStart"/>
      <w:r>
        <w:rPr>
          <w:rFonts w:hint="eastAsia"/>
          <w:sz w:val="20"/>
          <w:szCs w:val="20"/>
        </w:rPr>
        <w:t>CORESETPoolIndex</w:t>
      </w:r>
      <w:proofErr w:type="spellEnd"/>
      <w:r>
        <w:rPr>
          <w:rFonts w:hint="eastAsia"/>
          <w:sz w:val="20"/>
          <w:szCs w:val="20"/>
        </w:rPr>
        <w:t xml:space="preserve"> as </w:t>
      </w:r>
      <w:r>
        <w:rPr>
          <w:sz w:val="20"/>
          <w:szCs w:val="20"/>
        </w:rPr>
        <w:t>“</w:t>
      </w:r>
      <w:proofErr w:type="spellStart"/>
      <w:r>
        <w:rPr>
          <w:rFonts w:hint="eastAsia"/>
          <w:sz w:val="20"/>
          <w:szCs w:val="20"/>
        </w:rPr>
        <w:t>TRP</w:t>
      </w:r>
      <w:proofErr w:type="spellEnd"/>
      <w:r>
        <w:rPr>
          <w:rFonts w:hint="eastAsia"/>
          <w:sz w:val="20"/>
          <w:szCs w:val="20"/>
        </w:rPr>
        <w:t>-ID</w:t>
      </w:r>
      <w:r>
        <w:rPr>
          <w:sz w:val="20"/>
          <w:szCs w:val="20"/>
        </w:rPr>
        <w:t>”</w:t>
      </w:r>
      <w:r>
        <w:rPr>
          <w:rFonts w:hint="eastAsia"/>
          <w:sz w:val="20"/>
          <w:szCs w:val="20"/>
        </w:rPr>
        <w:t xml:space="preserve"> directly has less </w:t>
      </w:r>
      <w:r>
        <w:rPr>
          <w:sz w:val="20"/>
          <w:szCs w:val="20"/>
        </w:rPr>
        <w:t xml:space="preserve">spec </w:t>
      </w:r>
      <w:r>
        <w:rPr>
          <w:rFonts w:hint="eastAsia"/>
          <w:sz w:val="20"/>
          <w:szCs w:val="20"/>
        </w:rPr>
        <w:t>impact</w:t>
      </w:r>
      <w:r>
        <w:rPr>
          <w:sz w:val="20"/>
          <w:szCs w:val="20"/>
        </w:rPr>
        <w:t xml:space="preserve">. Therefore, </w:t>
      </w:r>
      <w:proofErr w:type="spellStart"/>
      <w:r>
        <w:rPr>
          <w:rFonts w:hint="eastAsia"/>
          <w:sz w:val="20"/>
          <w:szCs w:val="20"/>
        </w:rPr>
        <w:t>CORESETPoolIndex</w:t>
      </w:r>
      <w:proofErr w:type="spellEnd"/>
      <w:r>
        <w:rPr>
          <w:sz w:val="20"/>
          <w:szCs w:val="20"/>
        </w:rPr>
        <w:t xml:space="preserve"> is recommended to distinguish different</w:t>
      </w:r>
      <w:r>
        <w:rPr>
          <w:sz w:val="20"/>
          <w:szCs w:val="20"/>
        </w:rPr>
        <w:t xml:space="preserve"> </w:t>
      </w:r>
      <w:proofErr w:type="spellStart"/>
      <w:r>
        <w:rPr>
          <w:sz w:val="20"/>
          <w:szCs w:val="20"/>
        </w:rPr>
        <w:t>TRP</w:t>
      </w:r>
      <w:r>
        <w:rPr>
          <w:rFonts w:hint="eastAsia"/>
          <w:sz w:val="20"/>
          <w:szCs w:val="20"/>
        </w:rPr>
        <w:t>s</w:t>
      </w:r>
      <w:proofErr w:type="spellEnd"/>
      <w:r>
        <w:rPr>
          <w:sz w:val="20"/>
          <w:szCs w:val="20"/>
        </w:rPr>
        <w:t xml:space="preserve"> in the </w:t>
      </w:r>
      <w:proofErr w:type="spellStart"/>
      <w:r>
        <w:rPr>
          <w:sz w:val="20"/>
          <w:szCs w:val="20"/>
        </w:rPr>
        <w:t>mDCI-mTRP</w:t>
      </w:r>
      <w:proofErr w:type="spellEnd"/>
      <w:r>
        <w:rPr>
          <w:sz w:val="20"/>
          <w:szCs w:val="20"/>
        </w:rPr>
        <w:t xml:space="preserve"> case</w:t>
      </w:r>
      <w:r>
        <w:rPr>
          <w:rFonts w:hint="eastAsia"/>
          <w:sz w:val="20"/>
          <w:szCs w:val="20"/>
        </w:rPr>
        <w:t>.</w:t>
      </w:r>
    </w:p>
    <w:p w:rsidR="00193EFC" w:rsidRDefault="0072365E">
      <w:pPr>
        <w:snapToGrid w:val="0"/>
        <w:spacing w:before="120" w:afterLines="50" w:after="120" w:line="300" w:lineRule="auto"/>
        <w:jc w:val="both"/>
        <w:rPr>
          <w:sz w:val="20"/>
          <w:szCs w:val="20"/>
        </w:rPr>
      </w:pPr>
      <w:r>
        <w:rPr>
          <w:rFonts w:hint="eastAsia"/>
          <w:sz w:val="20"/>
          <w:szCs w:val="20"/>
        </w:rPr>
        <w:t xml:space="preserve">Further, for </w:t>
      </w:r>
      <w:proofErr w:type="spellStart"/>
      <w:r>
        <w:rPr>
          <w:rFonts w:hint="eastAsia"/>
          <w:sz w:val="20"/>
          <w:szCs w:val="20"/>
        </w:rPr>
        <w:t>mDCI-mTRP</w:t>
      </w:r>
      <w:proofErr w:type="spellEnd"/>
      <w:r>
        <w:rPr>
          <w:rFonts w:hint="eastAsia"/>
          <w:sz w:val="20"/>
          <w:szCs w:val="20"/>
        </w:rPr>
        <w:t xml:space="preserve">, explicit and implicit methods for determining </w:t>
      </w:r>
      <w:proofErr w:type="spellStart"/>
      <w:r>
        <w:rPr>
          <w:rFonts w:hint="eastAsia"/>
          <w:sz w:val="20"/>
          <w:szCs w:val="20"/>
        </w:rPr>
        <w:t>BFD</w:t>
      </w:r>
      <w:proofErr w:type="spellEnd"/>
      <w:r>
        <w:rPr>
          <w:rFonts w:hint="eastAsia"/>
          <w:sz w:val="20"/>
          <w:szCs w:val="20"/>
        </w:rPr>
        <w:t xml:space="preserve"> RS per </w:t>
      </w:r>
      <w:proofErr w:type="spellStart"/>
      <w:r>
        <w:rPr>
          <w:rFonts w:hint="eastAsia"/>
          <w:sz w:val="20"/>
          <w:szCs w:val="20"/>
        </w:rPr>
        <w:t>TRP</w:t>
      </w:r>
      <w:proofErr w:type="spellEnd"/>
      <w:r>
        <w:rPr>
          <w:rFonts w:hint="eastAsia"/>
          <w:sz w:val="20"/>
          <w:szCs w:val="20"/>
        </w:rPr>
        <w:t xml:space="preserve"> should be supported.</w:t>
      </w:r>
    </w:p>
    <w:p w:rsidR="00193EFC" w:rsidRDefault="0072365E">
      <w:pPr>
        <w:numPr>
          <w:ilvl w:val="0"/>
          <w:numId w:val="12"/>
        </w:numPr>
        <w:snapToGrid w:val="0"/>
        <w:spacing w:before="120" w:afterLines="50" w:after="120" w:line="300" w:lineRule="auto"/>
        <w:jc w:val="both"/>
        <w:rPr>
          <w:sz w:val="20"/>
          <w:szCs w:val="20"/>
        </w:rPr>
      </w:pPr>
      <w:r>
        <w:rPr>
          <w:rFonts w:hint="eastAsia"/>
          <w:sz w:val="20"/>
          <w:szCs w:val="20"/>
        </w:rPr>
        <w:t xml:space="preserve">Explicit: two separate </w:t>
      </w:r>
      <w:proofErr w:type="spellStart"/>
      <w:r>
        <w:rPr>
          <w:rFonts w:hint="eastAsia"/>
          <w:sz w:val="20"/>
          <w:szCs w:val="20"/>
        </w:rPr>
        <w:t>q_0</w:t>
      </w:r>
      <w:proofErr w:type="spellEnd"/>
      <w:r>
        <w:rPr>
          <w:sz w:val="20"/>
          <w:szCs w:val="20"/>
        </w:rPr>
        <w:t>(</w:t>
      </w:r>
      <w:r>
        <w:rPr>
          <w:rFonts w:hint="eastAsia"/>
          <w:sz w:val="20"/>
          <w:szCs w:val="20"/>
        </w:rPr>
        <w:t>s</w:t>
      </w:r>
      <w:r>
        <w:rPr>
          <w:sz w:val="20"/>
          <w:szCs w:val="20"/>
        </w:rPr>
        <w:t>)</w:t>
      </w:r>
      <w:r>
        <w:rPr>
          <w:rFonts w:hint="eastAsia"/>
          <w:sz w:val="20"/>
          <w:szCs w:val="20"/>
        </w:rPr>
        <w:t xml:space="preserve"> are configured per </w:t>
      </w:r>
      <w:proofErr w:type="spellStart"/>
      <w:r>
        <w:rPr>
          <w:rFonts w:hint="eastAsia"/>
          <w:sz w:val="20"/>
          <w:szCs w:val="20"/>
        </w:rPr>
        <w:t>CORESETPoolIndex</w:t>
      </w:r>
      <w:proofErr w:type="spellEnd"/>
      <w:r>
        <w:rPr>
          <w:rFonts w:hint="eastAsia"/>
          <w:sz w:val="20"/>
          <w:szCs w:val="20"/>
        </w:rPr>
        <w:t>.</w:t>
      </w:r>
    </w:p>
    <w:p w:rsidR="00193EFC" w:rsidRDefault="0072365E">
      <w:pPr>
        <w:numPr>
          <w:ilvl w:val="0"/>
          <w:numId w:val="12"/>
        </w:numPr>
        <w:snapToGrid w:val="0"/>
        <w:spacing w:before="120" w:afterLines="50" w:after="120" w:line="300" w:lineRule="auto"/>
        <w:jc w:val="both"/>
        <w:rPr>
          <w:sz w:val="20"/>
          <w:szCs w:val="20"/>
        </w:rPr>
      </w:pPr>
      <w:r>
        <w:rPr>
          <w:rFonts w:hint="eastAsia"/>
          <w:sz w:val="20"/>
          <w:szCs w:val="20"/>
        </w:rPr>
        <w:t xml:space="preserve">Implicit: </w:t>
      </w:r>
      <w:proofErr w:type="spellStart"/>
      <w:r>
        <w:rPr>
          <w:rFonts w:hint="eastAsia"/>
          <w:sz w:val="20"/>
          <w:szCs w:val="20"/>
        </w:rPr>
        <w:t>q_0</w:t>
      </w:r>
      <w:proofErr w:type="spellEnd"/>
      <w:r>
        <w:rPr>
          <w:rFonts w:hint="eastAsia"/>
          <w:sz w:val="20"/>
          <w:szCs w:val="20"/>
        </w:rPr>
        <w:t xml:space="preserve"> is determined according to TCI states of</w:t>
      </w:r>
      <w:r>
        <w:rPr>
          <w:rFonts w:hint="eastAsia"/>
          <w:sz w:val="20"/>
          <w:szCs w:val="20"/>
        </w:rPr>
        <w:t xml:space="preserve"> </w:t>
      </w:r>
      <w:proofErr w:type="spellStart"/>
      <w:r>
        <w:rPr>
          <w:rFonts w:hint="eastAsia"/>
          <w:sz w:val="20"/>
          <w:szCs w:val="20"/>
        </w:rPr>
        <w:t>CORESETs</w:t>
      </w:r>
      <w:proofErr w:type="spellEnd"/>
      <w:r>
        <w:rPr>
          <w:rFonts w:hint="eastAsia"/>
          <w:sz w:val="20"/>
          <w:szCs w:val="20"/>
        </w:rPr>
        <w:t xml:space="preserve"> per </w:t>
      </w:r>
      <w:proofErr w:type="spellStart"/>
      <w:r>
        <w:rPr>
          <w:rFonts w:hint="eastAsia"/>
          <w:sz w:val="20"/>
          <w:szCs w:val="20"/>
        </w:rPr>
        <w:t>CORESETPoolIndex</w:t>
      </w:r>
      <w:proofErr w:type="spellEnd"/>
      <w:r>
        <w:rPr>
          <w:rFonts w:hint="eastAsia"/>
          <w:sz w:val="20"/>
          <w:szCs w:val="20"/>
        </w:rPr>
        <w:t>.</w:t>
      </w:r>
    </w:p>
    <w:p w:rsidR="00193EFC" w:rsidRDefault="0072365E">
      <w:pPr>
        <w:numPr>
          <w:ilvl w:val="255"/>
          <w:numId w:val="0"/>
        </w:numPr>
        <w:snapToGrid w:val="0"/>
        <w:spacing w:before="120" w:afterLines="50" w:after="120" w:line="300" w:lineRule="auto"/>
        <w:ind w:left="-20"/>
        <w:jc w:val="both"/>
        <w:rPr>
          <w:sz w:val="20"/>
          <w:szCs w:val="20"/>
        </w:rPr>
      </w:pPr>
      <w:r>
        <w:rPr>
          <w:rFonts w:hint="eastAsia"/>
          <w:sz w:val="20"/>
          <w:szCs w:val="20"/>
        </w:rPr>
        <w:lastRenderedPageBreak/>
        <w:t xml:space="preserve">Similarly, </w:t>
      </w:r>
      <w:proofErr w:type="spellStart"/>
      <w:r>
        <w:rPr>
          <w:rFonts w:hint="eastAsia"/>
          <w:sz w:val="20"/>
          <w:szCs w:val="20"/>
        </w:rPr>
        <w:t>TRP</w:t>
      </w:r>
      <w:proofErr w:type="spellEnd"/>
      <w:r>
        <w:rPr>
          <w:rFonts w:hint="eastAsia"/>
          <w:sz w:val="20"/>
          <w:szCs w:val="20"/>
        </w:rPr>
        <w:t xml:space="preserve">-specific </w:t>
      </w:r>
      <w:proofErr w:type="spellStart"/>
      <w:r>
        <w:rPr>
          <w:rFonts w:hint="eastAsia"/>
          <w:sz w:val="20"/>
          <w:szCs w:val="20"/>
        </w:rPr>
        <w:t>NBI</w:t>
      </w:r>
      <w:proofErr w:type="spellEnd"/>
      <w:r>
        <w:rPr>
          <w:rFonts w:hint="eastAsia"/>
          <w:sz w:val="20"/>
          <w:szCs w:val="20"/>
        </w:rPr>
        <w:t xml:space="preserve"> RS may also be needed, which means that the size of </w:t>
      </w:r>
      <w:proofErr w:type="spellStart"/>
      <w:r>
        <w:rPr>
          <w:rFonts w:hint="eastAsia"/>
          <w:sz w:val="20"/>
          <w:szCs w:val="20"/>
        </w:rPr>
        <w:t>NBI</w:t>
      </w:r>
      <w:proofErr w:type="spellEnd"/>
      <w:r>
        <w:rPr>
          <w:rFonts w:hint="eastAsia"/>
          <w:sz w:val="20"/>
          <w:szCs w:val="20"/>
        </w:rPr>
        <w:t xml:space="preserve"> RS set</w:t>
      </w:r>
      <w:r>
        <w:rPr>
          <w:sz w:val="20"/>
          <w:szCs w:val="20"/>
        </w:rPr>
        <w:t xml:space="preserve">, </w:t>
      </w:r>
      <w:proofErr w:type="spellStart"/>
      <w:r>
        <w:rPr>
          <w:rFonts w:hint="eastAsia"/>
          <w:sz w:val="20"/>
          <w:szCs w:val="20"/>
        </w:rPr>
        <w:t>q_1</w:t>
      </w:r>
      <w:proofErr w:type="spellEnd"/>
      <w:r>
        <w:rPr>
          <w:sz w:val="20"/>
          <w:szCs w:val="20"/>
        </w:rPr>
        <w:t>,</w:t>
      </w:r>
      <w:r>
        <w:rPr>
          <w:rFonts w:hint="eastAsia"/>
          <w:sz w:val="20"/>
          <w:szCs w:val="20"/>
        </w:rPr>
        <w:t xml:space="preserve"> is likely to be smaller than before. Thereby, it is beneficial for the UE to find a new candidate beam faster and save power co</w:t>
      </w:r>
      <w:r>
        <w:rPr>
          <w:rFonts w:hint="eastAsia"/>
          <w:sz w:val="20"/>
          <w:szCs w:val="20"/>
        </w:rPr>
        <w:t xml:space="preserve">nsumption. Thus, for </w:t>
      </w:r>
      <w:proofErr w:type="spellStart"/>
      <w:r>
        <w:rPr>
          <w:rFonts w:hint="eastAsia"/>
          <w:sz w:val="20"/>
          <w:szCs w:val="20"/>
        </w:rPr>
        <w:t>mDCI-mTRP</w:t>
      </w:r>
      <w:proofErr w:type="spellEnd"/>
      <w:r>
        <w:rPr>
          <w:rFonts w:hint="eastAsia"/>
          <w:sz w:val="20"/>
          <w:szCs w:val="20"/>
        </w:rPr>
        <w:t xml:space="preserve">, explicit method for determining </w:t>
      </w:r>
      <w:proofErr w:type="spellStart"/>
      <w:r>
        <w:rPr>
          <w:rFonts w:hint="eastAsia"/>
          <w:sz w:val="20"/>
          <w:szCs w:val="20"/>
        </w:rPr>
        <w:t>NBI</w:t>
      </w:r>
      <w:proofErr w:type="spellEnd"/>
      <w:r>
        <w:rPr>
          <w:rFonts w:hint="eastAsia"/>
          <w:sz w:val="20"/>
          <w:szCs w:val="20"/>
        </w:rPr>
        <w:t xml:space="preserve"> RS per </w:t>
      </w:r>
      <w:proofErr w:type="spellStart"/>
      <w:r>
        <w:rPr>
          <w:rFonts w:hint="eastAsia"/>
          <w:sz w:val="20"/>
          <w:szCs w:val="20"/>
        </w:rPr>
        <w:t>TRP</w:t>
      </w:r>
      <w:proofErr w:type="spellEnd"/>
      <w:r>
        <w:rPr>
          <w:rFonts w:hint="eastAsia"/>
          <w:sz w:val="20"/>
          <w:szCs w:val="20"/>
        </w:rPr>
        <w:t xml:space="preserve"> should be further supported.</w:t>
      </w:r>
    </w:p>
    <w:p w:rsidR="00193EFC" w:rsidRDefault="0072365E">
      <w:pPr>
        <w:numPr>
          <w:ilvl w:val="0"/>
          <w:numId w:val="12"/>
        </w:numPr>
        <w:snapToGrid w:val="0"/>
        <w:spacing w:before="120" w:afterLines="50" w:after="120" w:line="300" w:lineRule="auto"/>
        <w:jc w:val="both"/>
        <w:rPr>
          <w:sz w:val="20"/>
          <w:szCs w:val="20"/>
        </w:rPr>
      </w:pPr>
      <w:r>
        <w:rPr>
          <w:rFonts w:hint="eastAsia"/>
          <w:sz w:val="20"/>
          <w:szCs w:val="20"/>
        </w:rPr>
        <w:t xml:space="preserve">Explicit: two separate </w:t>
      </w:r>
      <w:proofErr w:type="spellStart"/>
      <w:r>
        <w:rPr>
          <w:rFonts w:hint="eastAsia"/>
          <w:sz w:val="20"/>
          <w:szCs w:val="20"/>
        </w:rPr>
        <w:t>q_1</w:t>
      </w:r>
      <w:proofErr w:type="spellEnd"/>
      <w:r>
        <w:rPr>
          <w:sz w:val="20"/>
          <w:szCs w:val="20"/>
        </w:rPr>
        <w:t>(</w:t>
      </w:r>
      <w:r>
        <w:rPr>
          <w:rFonts w:hint="eastAsia"/>
          <w:sz w:val="20"/>
          <w:szCs w:val="20"/>
        </w:rPr>
        <w:t>s</w:t>
      </w:r>
      <w:r>
        <w:rPr>
          <w:sz w:val="20"/>
          <w:szCs w:val="20"/>
        </w:rPr>
        <w:t>)</w:t>
      </w:r>
      <w:r>
        <w:rPr>
          <w:rFonts w:hint="eastAsia"/>
          <w:sz w:val="20"/>
          <w:szCs w:val="20"/>
        </w:rPr>
        <w:t xml:space="preserve"> are configured per </w:t>
      </w:r>
      <w:proofErr w:type="spellStart"/>
      <w:r>
        <w:rPr>
          <w:rFonts w:hint="eastAsia"/>
          <w:sz w:val="20"/>
          <w:szCs w:val="20"/>
        </w:rPr>
        <w:t>CORESETPoolIndex</w:t>
      </w:r>
      <w:proofErr w:type="spellEnd"/>
      <w:r>
        <w:rPr>
          <w:rFonts w:hint="eastAsia"/>
          <w:sz w:val="20"/>
          <w:szCs w:val="20"/>
        </w:rPr>
        <w:t>.</w:t>
      </w:r>
    </w:p>
    <w:p w:rsidR="00193EFC" w:rsidRDefault="0072365E">
      <w:pPr>
        <w:spacing w:before="120" w:after="120" w:line="271" w:lineRule="auto"/>
        <w:ind w:right="11"/>
        <w:jc w:val="both"/>
        <w:rPr>
          <w:i/>
          <w:sz w:val="20"/>
          <w:szCs w:val="20"/>
        </w:rPr>
      </w:pPr>
      <w:r>
        <w:rPr>
          <w:b/>
          <w:i/>
          <w:sz w:val="20"/>
          <w:szCs w:val="20"/>
        </w:rPr>
        <w:t xml:space="preserve">Proposal 6: </w:t>
      </w:r>
      <w:r>
        <w:rPr>
          <w:i/>
          <w:sz w:val="20"/>
          <w:szCs w:val="20"/>
        </w:rPr>
        <w:t xml:space="preserve"> Support </w:t>
      </w:r>
      <w:proofErr w:type="spellStart"/>
      <w:r>
        <w:rPr>
          <w:i/>
          <w:sz w:val="20"/>
          <w:szCs w:val="20"/>
        </w:rPr>
        <w:t>TRP</w:t>
      </w:r>
      <w:proofErr w:type="spellEnd"/>
      <w:r>
        <w:rPr>
          <w:i/>
          <w:sz w:val="20"/>
          <w:szCs w:val="20"/>
        </w:rPr>
        <w:t xml:space="preserve">-specific </w:t>
      </w:r>
      <w:proofErr w:type="spellStart"/>
      <w:r>
        <w:rPr>
          <w:i/>
          <w:sz w:val="20"/>
          <w:szCs w:val="20"/>
        </w:rPr>
        <w:t>BFD</w:t>
      </w:r>
      <w:proofErr w:type="spellEnd"/>
      <w:r>
        <w:rPr>
          <w:i/>
          <w:sz w:val="20"/>
          <w:szCs w:val="20"/>
        </w:rPr>
        <w:t xml:space="preserve"> RS and </w:t>
      </w:r>
      <w:proofErr w:type="spellStart"/>
      <w:r>
        <w:rPr>
          <w:i/>
          <w:sz w:val="20"/>
          <w:szCs w:val="20"/>
        </w:rPr>
        <w:t>NBI</w:t>
      </w:r>
      <w:proofErr w:type="spellEnd"/>
      <w:r>
        <w:rPr>
          <w:i/>
          <w:sz w:val="20"/>
          <w:szCs w:val="20"/>
        </w:rPr>
        <w:t xml:space="preserve"> RS through associating </w:t>
      </w:r>
      <w:proofErr w:type="spellStart"/>
      <w:r>
        <w:rPr>
          <w:i/>
          <w:sz w:val="20"/>
          <w:szCs w:val="20"/>
        </w:rPr>
        <w:t>CORESETPo</w:t>
      </w:r>
      <w:r>
        <w:rPr>
          <w:i/>
          <w:sz w:val="20"/>
          <w:szCs w:val="20"/>
        </w:rPr>
        <w:t>olIndex</w:t>
      </w:r>
      <w:proofErr w:type="spellEnd"/>
      <w:r>
        <w:rPr>
          <w:i/>
          <w:sz w:val="20"/>
          <w:szCs w:val="20"/>
        </w:rPr>
        <w:t xml:space="preserve"> with </w:t>
      </w:r>
      <w:proofErr w:type="spellStart"/>
      <w:r>
        <w:rPr>
          <w:i/>
          <w:sz w:val="20"/>
          <w:szCs w:val="20"/>
        </w:rPr>
        <w:t>BFD</w:t>
      </w:r>
      <w:proofErr w:type="spellEnd"/>
      <w:r>
        <w:rPr>
          <w:i/>
          <w:sz w:val="20"/>
          <w:szCs w:val="20"/>
        </w:rPr>
        <w:t xml:space="preserve"> RS and </w:t>
      </w:r>
      <w:proofErr w:type="spellStart"/>
      <w:r>
        <w:rPr>
          <w:i/>
          <w:sz w:val="20"/>
          <w:szCs w:val="20"/>
        </w:rPr>
        <w:t>NBI</w:t>
      </w:r>
      <w:proofErr w:type="spellEnd"/>
      <w:r>
        <w:rPr>
          <w:i/>
          <w:sz w:val="20"/>
          <w:szCs w:val="20"/>
        </w:rPr>
        <w:t xml:space="preserve"> RS in </w:t>
      </w:r>
      <w:proofErr w:type="spellStart"/>
      <w:r>
        <w:rPr>
          <w:i/>
          <w:sz w:val="20"/>
          <w:szCs w:val="20"/>
        </w:rPr>
        <w:t>mDCI-mTRP</w:t>
      </w:r>
      <w:proofErr w:type="spellEnd"/>
      <w:r>
        <w:rPr>
          <w:i/>
          <w:sz w:val="20"/>
          <w:szCs w:val="20"/>
        </w:rPr>
        <w:t>.</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i/>
          <w:sz w:val="20"/>
          <w:szCs w:val="20"/>
        </w:rPr>
        <w:t xml:space="preserve">For </w:t>
      </w:r>
      <w:proofErr w:type="spellStart"/>
      <w:r>
        <w:rPr>
          <w:rFonts w:eastAsia="微软雅黑"/>
          <w:i/>
          <w:sz w:val="20"/>
          <w:szCs w:val="20"/>
        </w:rPr>
        <w:t>BFD</w:t>
      </w:r>
      <w:proofErr w:type="spellEnd"/>
      <w:r>
        <w:rPr>
          <w:rFonts w:eastAsia="微软雅黑"/>
          <w:i/>
          <w:sz w:val="20"/>
          <w:szCs w:val="20"/>
        </w:rPr>
        <w:t xml:space="preserve">, explicit and implicit methods are both supported for determining </w:t>
      </w:r>
      <w:proofErr w:type="spellStart"/>
      <w:r>
        <w:rPr>
          <w:rFonts w:eastAsia="微软雅黑"/>
          <w:i/>
          <w:sz w:val="20"/>
          <w:szCs w:val="20"/>
        </w:rPr>
        <w:t>BFD</w:t>
      </w:r>
      <w:proofErr w:type="spellEnd"/>
      <w:r>
        <w:rPr>
          <w:rFonts w:eastAsia="微软雅黑"/>
          <w:i/>
          <w:sz w:val="20"/>
          <w:szCs w:val="20"/>
        </w:rPr>
        <w:t xml:space="preserve"> RS per </w:t>
      </w:r>
      <w:proofErr w:type="spellStart"/>
      <w:r>
        <w:rPr>
          <w:i/>
          <w:sz w:val="20"/>
          <w:szCs w:val="20"/>
        </w:rPr>
        <w:t>CORESETPoolIndex</w:t>
      </w:r>
      <w:proofErr w:type="spellEnd"/>
      <w:r>
        <w:rPr>
          <w:rFonts w:eastAsia="微软雅黑"/>
          <w:i/>
          <w:sz w:val="20"/>
          <w:szCs w:val="20"/>
        </w:rPr>
        <w:t xml:space="preserve"> </w:t>
      </w:r>
    </w:p>
    <w:p w:rsidR="00193EFC" w:rsidRDefault="0072365E">
      <w:pPr>
        <w:numPr>
          <w:ilvl w:val="1"/>
          <w:numId w:val="11"/>
        </w:numPr>
        <w:spacing w:beforeLines="25" w:before="60" w:afterLines="50" w:after="120" w:line="300" w:lineRule="auto"/>
        <w:ind w:left="851"/>
        <w:jc w:val="both"/>
        <w:rPr>
          <w:i/>
          <w:sz w:val="20"/>
          <w:szCs w:val="20"/>
        </w:rPr>
      </w:pPr>
      <w:r>
        <w:rPr>
          <w:i/>
          <w:sz w:val="20"/>
          <w:szCs w:val="20"/>
        </w:rPr>
        <w:t>Explicit:</w:t>
      </w:r>
      <w:r>
        <w:rPr>
          <w:rFonts w:hint="eastAsia"/>
          <w:i/>
          <w:sz w:val="20"/>
          <w:szCs w:val="20"/>
        </w:rPr>
        <w:t xml:space="preserve"> </w:t>
      </w:r>
      <w:r>
        <w:rPr>
          <w:i/>
          <w:sz w:val="20"/>
          <w:szCs w:val="20"/>
        </w:rPr>
        <w:t xml:space="preserve">Two separate </w:t>
      </w:r>
      <w:proofErr w:type="spellStart"/>
      <w:r>
        <w:rPr>
          <w:i/>
          <w:sz w:val="20"/>
          <w:szCs w:val="20"/>
        </w:rPr>
        <w:t>BFD</w:t>
      </w:r>
      <w:proofErr w:type="spellEnd"/>
      <w:r>
        <w:rPr>
          <w:i/>
          <w:sz w:val="20"/>
          <w:szCs w:val="20"/>
        </w:rPr>
        <w:t xml:space="preserve"> RS sets, </w:t>
      </w:r>
      <w:proofErr w:type="spellStart"/>
      <w:r>
        <w:rPr>
          <w:i/>
          <w:sz w:val="20"/>
          <w:szCs w:val="20"/>
        </w:rPr>
        <w:t>q_0</w:t>
      </w:r>
      <w:proofErr w:type="spellEnd"/>
      <w:r>
        <w:rPr>
          <w:i/>
          <w:sz w:val="20"/>
          <w:szCs w:val="20"/>
        </w:rPr>
        <w:t xml:space="preserve">(s), are configured </w:t>
      </w:r>
      <w:r>
        <w:rPr>
          <w:rFonts w:hint="eastAsia"/>
          <w:i/>
          <w:sz w:val="20"/>
          <w:szCs w:val="20"/>
        </w:rPr>
        <w:t>per</w:t>
      </w:r>
      <w:r>
        <w:rPr>
          <w:i/>
          <w:sz w:val="20"/>
          <w:szCs w:val="20"/>
        </w:rPr>
        <w:t xml:space="preserve"> </w:t>
      </w:r>
      <w:proofErr w:type="spellStart"/>
      <w:r>
        <w:rPr>
          <w:i/>
          <w:sz w:val="20"/>
          <w:szCs w:val="20"/>
        </w:rPr>
        <w:t>CORESETPoolIndex</w:t>
      </w:r>
      <w:proofErr w:type="spellEnd"/>
      <w:r>
        <w:rPr>
          <w:rFonts w:hint="eastAsia"/>
          <w:i/>
          <w:sz w:val="20"/>
          <w:szCs w:val="20"/>
        </w:rPr>
        <w:t>,</w:t>
      </w:r>
      <w:r>
        <w:rPr>
          <w:i/>
          <w:sz w:val="20"/>
          <w:szCs w:val="20"/>
        </w:rPr>
        <w:t xml:space="preserve"> and a RS of each of </w:t>
      </w:r>
      <w:proofErr w:type="spellStart"/>
      <w:r>
        <w:rPr>
          <w:rFonts w:hint="eastAsia"/>
          <w:i/>
          <w:sz w:val="20"/>
          <w:szCs w:val="20"/>
        </w:rPr>
        <w:t>q_0</w:t>
      </w:r>
      <w:proofErr w:type="spellEnd"/>
      <w:r>
        <w:rPr>
          <w:i/>
          <w:sz w:val="20"/>
          <w:szCs w:val="20"/>
        </w:rPr>
        <w:t>(s)</w:t>
      </w:r>
      <w:r>
        <w:rPr>
          <w:rFonts w:hint="eastAsia"/>
          <w:i/>
          <w:sz w:val="20"/>
          <w:szCs w:val="20"/>
        </w:rPr>
        <w:t xml:space="preserve"> should be </w:t>
      </w:r>
      <w:proofErr w:type="spellStart"/>
      <w:r>
        <w:rPr>
          <w:rFonts w:hint="eastAsia"/>
          <w:i/>
          <w:sz w:val="20"/>
          <w:szCs w:val="20"/>
        </w:rPr>
        <w:t>QCL-ed</w:t>
      </w:r>
      <w:proofErr w:type="spellEnd"/>
      <w:r>
        <w:rPr>
          <w:rFonts w:hint="eastAsia"/>
          <w:i/>
          <w:sz w:val="20"/>
          <w:szCs w:val="20"/>
        </w:rPr>
        <w:t xml:space="preserve"> with a </w:t>
      </w:r>
      <w:proofErr w:type="spellStart"/>
      <w:r>
        <w:rPr>
          <w:rFonts w:hint="eastAsia"/>
          <w:i/>
          <w:sz w:val="20"/>
          <w:szCs w:val="20"/>
        </w:rPr>
        <w:t>CORESET</w:t>
      </w:r>
      <w:proofErr w:type="spellEnd"/>
      <w:r>
        <w:rPr>
          <w:rFonts w:hint="eastAsia"/>
          <w:i/>
          <w:sz w:val="20"/>
          <w:szCs w:val="20"/>
        </w:rPr>
        <w:t xml:space="preserve"> with  a </w:t>
      </w:r>
      <w:proofErr w:type="spellStart"/>
      <w:r>
        <w:rPr>
          <w:rFonts w:hint="eastAsia"/>
          <w:i/>
          <w:sz w:val="20"/>
          <w:szCs w:val="20"/>
        </w:rPr>
        <w:t>CORESETPoolIndex</w:t>
      </w:r>
      <w:proofErr w:type="spellEnd"/>
      <w:r>
        <w:rPr>
          <w:rFonts w:hint="eastAsia"/>
          <w:i/>
          <w:sz w:val="20"/>
          <w:szCs w:val="20"/>
        </w:rPr>
        <w:t xml:space="preserve"> corresponding to the  </w:t>
      </w:r>
      <w:proofErr w:type="spellStart"/>
      <w:r>
        <w:rPr>
          <w:rFonts w:hint="eastAsia"/>
          <w:i/>
          <w:sz w:val="20"/>
          <w:szCs w:val="20"/>
        </w:rPr>
        <w:t>q_0</w:t>
      </w:r>
      <w:proofErr w:type="spellEnd"/>
    </w:p>
    <w:p w:rsidR="00193EFC" w:rsidRDefault="0072365E">
      <w:pPr>
        <w:numPr>
          <w:ilvl w:val="1"/>
          <w:numId w:val="11"/>
        </w:numPr>
        <w:spacing w:beforeLines="25" w:before="60" w:afterLines="50" w:after="120" w:line="300" w:lineRule="auto"/>
        <w:ind w:left="851"/>
        <w:jc w:val="both"/>
        <w:rPr>
          <w:i/>
          <w:sz w:val="20"/>
          <w:szCs w:val="20"/>
        </w:rPr>
      </w:pPr>
      <w:r>
        <w:rPr>
          <w:i/>
          <w:sz w:val="20"/>
          <w:szCs w:val="20"/>
        </w:rPr>
        <w:t>Implicit:</w:t>
      </w:r>
      <w:r>
        <w:rPr>
          <w:rFonts w:hint="eastAsia"/>
          <w:i/>
          <w:sz w:val="20"/>
          <w:szCs w:val="20"/>
        </w:rPr>
        <w:t xml:space="preserve"> </w:t>
      </w:r>
      <w:r>
        <w:rPr>
          <w:i/>
          <w:sz w:val="20"/>
          <w:szCs w:val="20"/>
        </w:rPr>
        <w:t xml:space="preserve">Two separate </w:t>
      </w:r>
      <w:proofErr w:type="spellStart"/>
      <w:r>
        <w:rPr>
          <w:i/>
          <w:sz w:val="20"/>
          <w:szCs w:val="20"/>
        </w:rPr>
        <w:t>BFD</w:t>
      </w:r>
      <w:proofErr w:type="spellEnd"/>
      <w:r>
        <w:rPr>
          <w:i/>
          <w:sz w:val="20"/>
          <w:szCs w:val="20"/>
        </w:rPr>
        <w:t xml:space="preserve"> RS sets, </w:t>
      </w:r>
      <w:proofErr w:type="spellStart"/>
      <w:r>
        <w:rPr>
          <w:i/>
          <w:sz w:val="20"/>
          <w:szCs w:val="20"/>
        </w:rPr>
        <w:t>q_0</w:t>
      </w:r>
      <w:proofErr w:type="spellEnd"/>
      <w:r>
        <w:rPr>
          <w:i/>
          <w:sz w:val="20"/>
          <w:szCs w:val="20"/>
        </w:rPr>
        <w:t>(s)</w:t>
      </w:r>
      <w:r>
        <w:rPr>
          <w:i/>
          <w:sz w:val="20"/>
          <w:szCs w:val="20"/>
        </w:rPr>
        <w:t xml:space="preserve">, are determined according to TCI states of </w:t>
      </w:r>
      <w:proofErr w:type="spellStart"/>
      <w:r>
        <w:rPr>
          <w:i/>
          <w:sz w:val="20"/>
          <w:szCs w:val="20"/>
        </w:rPr>
        <w:t>CORESETs</w:t>
      </w:r>
      <w:proofErr w:type="spellEnd"/>
      <w:r>
        <w:rPr>
          <w:i/>
          <w:sz w:val="20"/>
          <w:szCs w:val="20"/>
        </w:rPr>
        <w:t xml:space="preserve"> per </w:t>
      </w:r>
      <w:proofErr w:type="spellStart"/>
      <w:r>
        <w:rPr>
          <w:i/>
          <w:sz w:val="20"/>
          <w:szCs w:val="20"/>
        </w:rPr>
        <w:t>CORESETPoolIndex</w:t>
      </w:r>
      <w:proofErr w:type="spellEnd"/>
      <w:r>
        <w:rPr>
          <w:i/>
          <w:sz w:val="20"/>
          <w:szCs w:val="20"/>
        </w:rPr>
        <w:t xml:space="preserve"> </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i/>
          <w:sz w:val="20"/>
          <w:szCs w:val="20"/>
        </w:rPr>
        <w:t xml:space="preserve">For </w:t>
      </w:r>
      <w:proofErr w:type="spellStart"/>
      <w:r>
        <w:rPr>
          <w:rFonts w:eastAsia="微软雅黑"/>
          <w:i/>
          <w:sz w:val="20"/>
          <w:szCs w:val="20"/>
        </w:rPr>
        <w:t>NBI</w:t>
      </w:r>
      <w:proofErr w:type="spellEnd"/>
      <w:r>
        <w:rPr>
          <w:rFonts w:eastAsia="微软雅黑"/>
          <w:i/>
          <w:sz w:val="20"/>
          <w:szCs w:val="20"/>
        </w:rPr>
        <w:t xml:space="preserve">, two separate </w:t>
      </w:r>
      <w:proofErr w:type="spellStart"/>
      <w:r>
        <w:rPr>
          <w:rFonts w:eastAsia="微软雅黑"/>
          <w:i/>
          <w:sz w:val="20"/>
          <w:szCs w:val="20"/>
        </w:rPr>
        <w:t>NBI</w:t>
      </w:r>
      <w:proofErr w:type="spellEnd"/>
      <w:r>
        <w:rPr>
          <w:rFonts w:eastAsia="微软雅黑"/>
          <w:i/>
          <w:sz w:val="20"/>
          <w:szCs w:val="20"/>
        </w:rPr>
        <w:t xml:space="preserve"> RS sets, </w:t>
      </w:r>
      <w:proofErr w:type="spellStart"/>
      <w:r>
        <w:rPr>
          <w:rFonts w:eastAsia="微软雅黑"/>
          <w:i/>
          <w:sz w:val="20"/>
          <w:szCs w:val="20"/>
        </w:rPr>
        <w:t>q_1</w:t>
      </w:r>
      <w:proofErr w:type="spellEnd"/>
      <w:r>
        <w:rPr>
          <w:i/>
          <w:sz w:val="20"/>
          <w:szCs w:val="20"/>
        </w:rPr>
        <w:t>(s)</w:t>
      </w:r>
      <w:r>
        <w:rPr>
          <w:rFonts w:eastAsia="微软雅黑"/>
          <w:i/>
          <w:sz w:val="20"/>
          <w:szCs w:val="20"/>
        </w:rPr>
        <w:t>, can be expli</w:t>
      </w:r>
      <w:r>
        <w:rPr>
          <w:rFonts w:eastAsia="微软雅黑"/>
          <w:i/>
          <w:sz w:val="20"/>
          <w:szCs w:val="20"/>
        </w:rPr>
        <w:t xml:space="preserve">citly configured per </w:t>
      </w:r>
      <w:proofErr w:type="spellStart"/>
      <w:r>
        <w:rPr>
          <w:i/>
          <w:sz w:val="20"/>
          <w:szCs w:val="20"/>
        </w:rPr>
        <w:t>CORESETPoolIndex</w:t>
      </w:r>
      <w:proofErr w:type="spellEnd"/>
      <w:r>
        <w:rPr>
          <w:rFonts w:eastAsia="微软雅黑"/>
          <w:i/>
          <w:sz w:val="20"/>
          <w:szCs w:val="20"/>
        </w:rPr>
        <w:t xml:space="preserve"> </w:t>
      </w:r>
    </w:p>
    <w:p w:rsidR="00193EFC" w:rsidRDefault="0072365E">
      <w:pPr>
        <w:numPr>
          <w:ilvl w:val="255"/>
          <w:numId w:val="0"/>
        </w:numPr>
        <w:snapToGrid w:val="0"/>
        <w:spacing w:before="120" w:afterLines="50" w:after="120" w:line="300" w:lineRule="auto"/>
        <w:jc w:val="both"/>
        <w:rPr>
          <w:sz w:val="20"/>
          <w:szCs w:val="20"/>
        </w:rPr>
      </w:pPr>
      <w:r>
        <w:rPr>
          <w:rFonts w:hint="eastAsia"/>
          <w:sz w:val="20"/>
          <w:szCs w:val="20"/>
        </w:rPr>
        <w:t xml:space="preserve">In </w:t>
      </w:r>
      <w:proofErr w:type="spellStart"/>
      <w:r>
        <w:rPr>
          <w:rFonts w:hint="eastAsia"/>
          <w:sz w:val="20"/>
          <w:szCs w:val="20"/>
        </w:rPr>
        <w:t>RAN#103</w:t>
      </w:r>
      <w:r>
        <w:rPr>
          <w:sz w:val="20"/>
          <w:szCs w:val="20"/>
        </w:rPr>
        <w:t>-</w:t>
      </w:r>
      <w:r>
        <w:rPr>
          <w:rFonts w:hint="eastAsia"/>
          <w:sz w:val="20"/>
          <w:szCs w:val="20"/>
        </w:rPr>
        <w:t>e</w:t>
      </w:r>
      <w:proofErr w:type="spellEnd"/>
      <w:r>
        <w:rPr>
          <w:rFonts w:hint="eastAsia"/>
          <w:sz w:val="20"/>
          <w:szCs w:val="20"/>
        </w:rPr>
        <w:t xml:space="preserve">, it has been agreed that unified TCI state is indicated or updated by DCI, and it means that the Rx-beam of </w:t>
      </w:r>
      <w:proofErr w:type="spellStart"/>
      <w:r>
        <w:rPr>
          <w:rFonts w:hint="eastAsia"/>
          <w:sz w:val="20"/>
          <w:szCs w:val="20"/>
        </w:rPr>
        <w:t>PDCCH</w:t>
      </w:r>
      <w:proofErr w:type="spellEnd"/>
      <w:r>
        <w:rPr>
          <w:rFonts w:hint="eastAsia"/>
          <w:sz w:val="20"/>
          <w:szCs w:val="20"/>
        </w:rPr>
        <w:t xml:space="preserve"> can be updated dynamically, just like </w:t>
      </w:r>
      <w:proofErr w:type="spellStart"/>
      <w:r>
        <w:rPr>
          <w:rFonts w:hint="eastAsia"/>
          <w:sz w:val="20"/>
          <w:szCs w:val="20"/>
        </w:rPr>
        <w:t>PDSCH</w:t>
      </w:r>
      <w:proofErr w:type="spellEnd"/>
      <w:r>
        <w:rPr>
          <w:rFonts w:hint="eastAsia"/>
          <w:sz w:val="20"/>
          <w:szCs w:val="20"/>
        </w:rPr>
        <w:t xml:space="preserve">. But, </w:t>
      </w:r>
      <w:proofErr w:type="spellStart"/>
      <w:r>
        <w:rPr>
          <w:rFonts w:hint="eastAsia"/>
          <w:sz w:val="20"/>
          <w:szCs w:val="20"/>
        </w:rPr>
        <w:t>BFD</w:t>
      </w:r>
      <w:proofErr w:type="spellEnd"/>
      <w:r>
        <w:rPr>
          <w:rFonts w:hint="eastAsia"/>
          <w:sz w:val="20"/>
          <w:szCs w:val="20"/>
        </w:rPr>
        <w:t xml:space="preserve"> RS is still reconfigured through </w:t>
      </w:r>
      <w:proofErr w:type="spellStart"/>
      <w:r>
        <w:rPr>
          <w:rFonts w:hint="eastAsia"/>
          <w:sz w:val="20"/>
          <w:szCs w:val="20"/>
        </w:rPr>
        <w:t>RRC</w:t>
      </w:r>
      <w:proofErr w:type="spellEnd"/>
      <w:r>
        <w:rPr>
          <w:rFonts w:hint="eastAsia"/>
          <w:sz w:val="20"/>
          <w:szCs w:val="20"/>
        </w:rPr>
        <w:t xml:space="preserve"> signaling. Such different latency of dynamic signaling and </w:t>
      </w:r>
      <w:proofErr w:type="spellStart"/>
      <w:r>
        <w:rPr>
          <w:rFonts w:hint="eastAsia"/>
          <w:sz w:val="20"/>
          <w:szCs w:val="20"/>
        </w:rPr>
        <w:t>RRC</w:t>
      </w:r>
      <w:proofErr w:type="spellEnd"/>
      <w:r>
        <w:rPr>
          <w:rFonts w:hint="eastAsia"/>
          <w:sz w:val="20"/>
          <w:szCs w:val="20"/>
        </w:rPr>
        <w:t xml:space="preserve"> signaling would cause misalignment to </w:t>
      </w:r>
      <w:proofErr w:type="spellStart"/>
      <w:r>
        <w:rPr>
          <w:rFonts w:hint="eastAsia"/>
          <w:sz w:val="20"/>
          <w:szCs w:val="20"/>
        </w:rPr>
        <w:t>BFD</w:t>
      </w:r>
      <w:proofErr w:type="spellEnd"/>
      <w:r>
        <w:rPr>
          <w:rFonts w:hint="eastAsia"/>
          <w:sz w:val="20"/>
          <w:szCs w:val="20"/>
        </w:rPr>
        <w:t xml:space="preserve">. Specifically, when the beam of </w:t>
      </w:r>
      <w:proofErr w:type="spellStart"/>
      <w:r>
        <w:rPr>
          <w:rFonts w:hint="eastAsia"/>
          <w:sz w:val="20"/>
          <w:szCs w:val="20"/>
        </w:rPr>
        <w:t>PDCCH</w:t>
      </w:r>
      <w:proofErr w:type="spellEnd"/>
      <w:r>
        <w:rPr>
          <w:rFonts w:hint="eastAsia"/>
          <w:sz w:val="20"/>
          <w:szCs w:val="20"/>
        </w:rPr>
        <w:t xml:space="preserve"> is updated by DCI, the current </w:t>
      </w:r>
      <w:proofErr w:type="spellStart"/>
      <w:r>
        <w:rPr>
          <w:rFonts w:hint="eastAsia"/>
          <w:sz w:val="20"/>
          <w:szCs w:val="20"/>
        </w:rPr>
        <w:t>q_0</w:t>
      </w:r>
      <w:proofErr w:type="spellEnd"/>
      <w:r>
        <w:rPr>
          <w:rFonts w:hint="eastAsia"/>
          <w:sz w:val="20"/>
          <w:szCs w:val="20"/>
        </w:rPr>
        <w:t xml:space="preserve"> may not be suitable for </w:t>
      </w:r>
      <w:proofErr w:type="spellStart"/>
      <w:r>
        <w:rPr>
          <w:rFonts w:hint="eastAsia"/>
          <w:sz w:val="20"/>
          <w:szCs w:val="20"/>
        </w:rPr>
        <w:t>BFD</w:t>
      </w:r>
      <w:proofErr w:type="spellEnd"/>
      <w:r>
        <w:rPr>
          <w:rFonts w:hint="eastAsia"/>
          <w:sz w:val="20"/>
          <w:szCs w:val="20"/>
        </w:rPr>
        <w:t xml:space="preserve"> any more. Therefore, updating </w:t>
      </w:r>
      <w:proofErr w:type="spellStart"/>
      <w:r>
        <w:rPr>
          <w:rFonts w:hint="eastAsia"/>
          <w:sz w:val="20"/>
          <w:szCs w:val="20"/>
        </w:rPr>
        <w:t>BFD</w:t>
      </w:r>
      <w:proofErr w:type="spellEnd"/>
      <w:r>
        <w:rPr>
          <w:rFonts w:hint="eastAsia"/>
          <w:sz w:val="20"/>
          <w:szCs w:val="20"/>
        </w:rPr>
        <w:t xml:space="preserve"> RS based on </w:t>
      </w:r>
      <w:r>
        <w:rPr>
          <w:sz w:val="20"/>
          <w:szCs w:val="20"/>
        </w:rPr>
        <w:t xml:space="preserve">a </w:t>
      </w:r>
      <w:r>
        <w:rPr>
          <w:rFonts w:hint="eastAsia"/>
          <w:sz w:val="20"/>
          <w:szCs w:val="20"/>
        </w:rPr>
        <w:t>d</w:t>
      </w:r>
      <w:r>
        <w:rPr>
          <w:rFonts w:hint="eastAsia"/>
          <w:sz w:val="20"/>
          <w:szCs w:val="20"/>
        </w:rPr>
        <w:t>ynamic signaling should be supported.</w:t>
      </w:r>
    </w:p>
    <w:p w:rsidR="00193EFC" w:rsidRDefault="0072365E">
      <w:pPr>
        <w:pStyle w:val="ListParagraph2"/>
        <w:numPr>
          <w:ilvl w:val="0"/>
          <w:numId w:val="9"/>
        </w:numPr>
        <w:snapToGrid w:val="0"/>
        <w:spacing w:before="120" w:afterLines="50" w:after="120" w:line="300" w:lineRule="auto"/>
        <w:ind w:firstLineChars="0"/>
        <w:jc w:val="both"/>
        <w:rPr>
          <w:sz w:val="20"/>
          <w:szCs w:val="20"/>
        </w:rPr>
      </w:pPr>
      <w:r>
        <w:rPr>
          <w:sz w:val="20"/>
          <w:szCs w:val="20"/>
        </w:rPr>
        <w:t xml:space="preserve">As a starting point, updating </w:t>
      </w:r>
      <w:proofErr w:type="spellStart"/>
      <w:r>
        <w:rPr>
          <w:sz w:val="20"/>
          <w:szCs w:val="20"/>
        </w:rPr>
        <w:t>BFD</w:t>
      </w:r>
      <w:proofErr w:type="spellEnd"/>
      <w:r>
        <w:rPr>
          <w:sz w:val="20"/>
          <w:szCs w:val="20"/>
        </w:rPr>
        <w:t xml:space="preserve"> RS through MAC-CE signaling can be considered. </w:t>
      </w:r>
    </w:p>
    <w:p w:rsidR="00193EFC" w:rsidRDefault="0072365E">
      <w:pPr>
        <w:numPr>
          <w:ilvl w:val="1"/>
          <w:numId w:val="11"/>
        </w:numPr>
        <w:spacing w:beforeLines="25" w:before="60" w:afterLines="50" w:after="120" w:line="300" w:lineRule="auto"/>
        <w:ind w:left="851"/>
        <w:jc w:val="both"/>
        <w:rPr>
          <w:sz w:val="20"/>
          <w:szCs w:val="20"/>
        </w:rPr>
      </w:pPr>
      <w:r>
        <w:rPr>
          <w:sz w:val="20"/>
          <w:szCs w:val="20"/>
        </w:rPr>
        <w:t xml:space="preserve">For </w:t>
      </w:r>
      <w:proofErr w:type="spellStart"/>
      <w:r>
        <w:rPr>
          <w:sz w:val="20"/>
          <w:szCs w:val="20"/>
        </w:rPr>
        <w:t>mDCI-mTRP</w:t>
      </w:r>
      <w:proofErr w:type="spellEnd"/>
      <w:r>
        <w:rPr>
          <w:sz w:val="20"/>
          <w:szCs w:val="20"/>
        </w:rPr>
        <w:t xml:space="preserve">, </w:t>
      </w:r>
      <w:proofErr w:type="spellStart"/>
      <w:r>
        <w:rPr>
          <w:sz w:val="20"/>
          <w:szCs w:val="20"/>
        </w:rPr>
        <w:t>BFD</w:t>
      </w:r>
      <w:proofErr w:type="spellEnd"/>
      <w:r>
        <w:rPr>
          <w:sz w:val="20"/>
          <w:szCs w:val="20"/>
        </w:rPr>
        <w:t xml:space="preserve"> RS and </w:t>
      </w:r>
      <w:proofErr w:type="spellStart"/>
      <w:r>
        <w:rPr>
          <w:rFonts w:hint="eastAsia"/>
          <w:sz w:val="20"/>
          <w:szCs w:val="20"/>
        </w:rPr>
        <w:t>CORESETPoolIndex</w:t>
      </w:r>
      <w:proofErr w:type="spellEnd"/>
      <w:r>
        <w:rPr>
          <w:sz w:val="20"/>
          <w:szCs w:val="20"/>
        </w:rPr>
        <w:t xml:space="preserve"> may need to be included in the MAC-CE. </w:t>
      </w:r>
    </w:p>
    <w:p w:rsidR="00193EFC" w:rsidRDefault="0072365E">
      <w:pPr>
        <w:numPr>
          <w:ilvl w:val="1"/>
          <w:numId w:val="11"/>
        </w:numPr>
        <w:spacing w:beforeLines="25" w:before="60" w:afterLines="50" w:after="120" w:line="300" w:lineRule="auto"/>
        <w:ind w:left="851"/>
        <w:jc w:val="both"/>
        <w:rPr>
          <w:sz w:val="20"/>
          <w:szCs w:val="20"/>
        </w:rPr>
      </w:pPr>
      <w:r>
        <w:rPr>
          <w:sz w:val="20"/>
          <w:szCs w:val="20"/>
        </w:rPr>
        <w:t>Alternatively, for less spec impact, reusing the MAC-</w:t>
      </w:r>
      <w:r>
        <w:rPr>
          <w:sz w:val="20"/>
          <w:szCs w:val="20"/>
        </w:rPr>
        <w:t xml:space="preserve">CE signaling activating TCI state for unified TCI state pool can be considered. For example, </w:t>
      </w:r>
      <w:proofErr w:type="spellStart"/>
      <w:r>
        <w:rPr>
          <w:sz w:val="20"/>
          <w:szCs w:val="20"/>
        </w:rPr>
        <w:t>BFD</w:t>
      </w:r>
      <w:proofErr w:type="spellEnd"/>
      <w:r>
        <w:rPr>
          <w:sz w:val="20"/>
          <w:szCs w:val="20"/>
        </w:rPr>
        <w:t xml:space="preserve"> RSs in a </w:t>
      </w:r>
      <w:proofErr w:type="spellStart"/>
      <w:r>
        <w:rPr>
          <w:sz w:val="20"/>
          <w:szCs w:val="20"/>
        </w:rPr>
        <w:t>q_0</w:t>
      </w:r>
      <w:proofErr w:type="spellEnd"/>
      <w:r>
        <w:rPr>
          <w:sz w:val="20"/>
          <w:szCs w:val="20"/>
        </w:rPr>
        <w:t xml:space="preserve"> can be determined according to N (N&lt;=8) TCI states activated by MAC-CE signaling for unified TCI framework. </w:t>
      </w:r>
    </w:p>
    <w:p w:rsidR="00193EFC" w:rsidRDefault="0072365E">
      <w:pPr>
        <w:spacing w:before="120" w:after="120" w:line="271" w:lineRule="auto"/>
        <w:ind w:right="11"/>
        <w:jc w:val="both"/>
        <w:rPr>
          <w:i/>
          <w:sz w:val="20"/>
          <w:szCs w:val="20"/>
        </w:rPr>
      </w:pPr>
      <w:r>
        <w:rPr>
          <w:b/>
          <w:i/>
          <w:sz w:val="20"/>
          <w:szCs w:val="20"/>
        </w:rPr>
        <w:t>Proposal 7</w:t>
      </w:r>
      <w:r>
        <w:rPr>
          <w:rFonts w:hint="eastAsia"/>
          <w:b/>
          <w:i/>
          <w:sz w:val="20"/>
          <w:szCs w:val="20"/>
        </w:rPr>
        <w:t>:</w:t>
      </w:r>
      <w:r>
        <w:rPr>
          <w:b/>
          <w:i/>
          <w:sz w:val="20"/>
          <w:szCs w:val="20"/>
        </w:rPr>
        <w:t xml:space="preserve"> </w:t>
      </w:r>
      <w:r>
        <w:rPr>
          <w:i/>
          <w:sz w:val="20"/>
          <w:szCs w:val="20"/>
        </w:rPr>
        <w:t>Introduce a new MAC-CE</w:t>
      </w:r>
      <w:r>
        <w:rPr>
          <w:rFonts w:hint="eastAsia"/>
          <w:i/>
          <w:sz w:val="20"/>
          <w:szCs w:val="20"/>
        </w:rPr>
        <w:t xml:space="preserve"> </w:t>
      </w:r>
      <w:r>
        <w:rPr>
          <w:i/>
          <w:sz w:val="20"/>
          <w:szCs w:val="20"/>
        </w:rPr>
        <w:t>to</w:t>
      </w:r>
      <w:r>
        <w:rPr>
          <w:i/>
          <w:sz w:val="20"/>
          <w:szCs w:val="20"/>
        </w:rPr>
        <w:t xml:space="preserve"> activate </w:t>
      </w:r>
      <w:proofErr w:type="spellStart"/>
      <w:r>
        <w:rPr>
          <w:rFonts w:hint="eastAsia"/>
          <w:i/>
          <w:sz w:val="20"/>
          <w:szCs w:val="20"/>
        </w:rPr>
        <w:t>BFD</w:t>
      </w:r>
      <w:proofErr w:type="spellEnd"/>
      <w:r>
        <w:rPr>
          <w:rFonts w:hint="eastAsia"/>
          <w:i/>
          <w:sz w:val="20"/>
          <w:szCs w:val="20"/>
        </w:rPr>
        <w:t xml:space="preserve"> RS</w:t>
      </w:r>
      <w:r>
        <w:rPr>
          <w:i/>
          <w:sz w:val="20"/>
          <w:szCs w:val="20"/>
        </w:rPr>
        <w:t xml:space="preserve">(s) dynamically, in order to guarantee the same timeline between </w:t>
      </w:r>
      <w:proofErr w:type="spellStart"/>
      <w:r>
        <w:rPr>
          <w:i/>
          <w:sz w:val="20"/>
          <w:szCs w:val="20"/>
        </w:rPr>
        <w:t>PDCCH</w:t>
      </w:r>
      <w:proofErr w:type="spellEnd"/>
      <w:r>
        <w:rPr>
          <w:i/>
          <w:sz w:val="20"/>
          <w:szCs w:val="20"/>
        </w:rPr>
        <w:t xml:space="preserve"> beam update and explicit </w:t>
      </w:r>
      <w:proofErr w:type="spellStart"/>
      <w:r>
        <w:rPr>
          <w:i/>
          <w:sz w:val="20"/>
          <w:szCs w:val="20"/>
        </w:rPr>
        <w:t>BFD</w:t>
      </w:r>
      <w:proofErr w:type="spellEnd"/>
      <w:r>
        <w:rPr>
          <w:i/>
          <w:sz w:val="20"/>
          <w:szCs w:val="20"/>
        </w:rPr>
        <w:t xml:space="preserve"> RS configuration</w:t>
      </w:r>
      <w:r>
        <w:rPr>
          <w:rFonts w:hint="eastAsia"/>
          <w:i/>
          <w:sz w:val="20"/>
          <w:szCs w:val="20"/>
        </w:rPr>
        <w:t>.</w:t>
      </w:r>
    </w:p>
    <w:p w:rsidR="00193EFC" w:rsidRDefault="0072365E">
      <w:pPr>
        <w:numPr>
          <w:ilvl w:val="1"/>
          <w:numId w:val="1"/>
        </w:numPr>
        <w:snapToGrid w:val="0"/>
        <w:spacing w:before="240" w:afterLines="50" w:after="120"/>
        <w:jc w:val="both"/>
        <w:outlineLvl w:val="1"/>
        <w:rPr>
          <w:b/>
          <w:sz w:val="28"/>
          <w:szCs w:val="20"/>
        </w:rPr>
      </w:pPr>
      <w:r>
        <w:rPr>
          <w:b/>
          <w:sz w:val="28"/>
          <w:szCs w:val="20"/>
        </w:rPr>
        <w:t>PUCCH-SR</w:t>
      </w:r>
    </w:p>
    <w:p w:rsidR="00193EFC" w:rsidRDefault="0072365E">
      <w:pPr>
        <w:spacing w:before="120" w:after="120" w:line="271" w:lineRule="auto"/>
        <w:ind w:right="11"/>
        <w:jc w:val="both"/>
        <w:rPr>
          <w:sz w:val="20"/>
          <w:szCs w:val="20"/>
        </w:rPr>
      </w:pPr>
      <w:r>
        <w:rPr>
          <w:sz w:val="20"/>
          <w:szCs w:val="20"/>
        </w:rPr>
        <w:t xml:space="preserve">In </w:t>
      </w:r>
      <w:proofErr w:type="spellStart"/>
      <w:r>
        <w:rPr>
          <w:sz w:val="20"/>
          <w:szCs w:val="20"/>
        </w:rPr>
        <w:t>RAN1#103-e</w:t>
      </w:r>
      <w:proofErr w:type="spellEnd"/>
      <w:r>
        <w:rPr>
          <w:sz w:val="20"/>
          <w:szCs w:val="20"/>
        </w:rPr>
        <w:t xml:space="preserve">, PUCCH-SR for </w:t>
      </w:r>
      <w:proofErr w:type="spellStart"/>
      <w:r>
        <w:rPr>
          <w:sz w:val="20"/>
          <w:szCs w:val="20"/>
        </w:rPr>
        <w:t>TRP</w:t>
      </w:r>
      <w:proofErr w:type="spellEnd"/>
      <w:r>
        <w:rPr>
          <w:sz w:val="20"/>
          <w:szCs w:val="20"/>
        </w:rPr>
        <w:t>-specific beam recovery has been discussed, and the following agreement was reache</w:t>
      </w:r>
      <w:r>
        <w:rPr>
          <w:sz w:val="20"/>
          <w:szCs w:val="20"/>
        </w:rPr>
        <w:t>d. In this section, we discuss the number of dedicated PUCCH-SR resources in a cell group.</w:t>
      </w:r>
    </w:p>
    <w:tbl>
      <w:tblPr>
        <w:tblStyle w:val="TableGrid"/>
        <w:tblW w:w="9350" w:type="dxa"/>
        <w:tblLayout w:type="fixed"/>
        <w:tblLook w:val="04A0" w:firstRow="1" w:lastRow="0" w:firstColumn="1" w:lastColumn="0" w:noHBand="0" w:noVBand="1"/>
      </w:tblPr>
      <w:tblGrid>
        <w:gridCol w:w="9350"/>
      </w:tblGrid>
      <w:tr w:rsidR="00193EFC">
        <w:tc>
          <w:tcPr>
            <w:tcW w:w="9350" w:type="dxa"/>
          </w:tcPr>
          <w:p w:rsidR="00193EFC" w:rsidRDefault="0072365E">
            <w:pPr>
              <w:pStyle w:val="NormalWeb"/>
              <w:spacing w:before="0" w:beforeAutospacing="0" w:after="0" w:afterAutospacing="0"/>
              <w:rPr>
                <w:b/>
                <w:sz w:val="20"/>
                <w:u w:val="single"/>
              </w:rPr>
            </w:pPr>
            <w:r>
              <w:rPr>
                <w:rFonts w:ascii="Times New Roman" w:hAnsi="Times New Roman" w:cs="Times New Roman"/>
                <w:b/>
                <w:sz w:val="20"/>
                <w:szCs w:val="20"/>
                <w:u w:val="single"/>
              </w:rPr>
              <w:t>Agreement</w:t>
            </w:r>
          </w:p>
          <w:p w:rsidR="00193EFC" w:rsidRDefault="0072365E">
            <w:pPr>
              <w:pStyle w:val="ListParagraph2"/>
              <w:numPr>
                <w:ilvl w:val="0"/>
                <w:numId w:val="6"/>
              </w:numPr>
              <w:snapToGrid w:val="0"/>
              <w:ind w:firstLineChars="0"/>
              <w:jc w:val="both"/>
              <w:rPr>
                <w:rFonts w:cs="Times"/>
                <w:sz w:val="20"/>
                <w:szCs w:val="20"/>
              </w:rPr>
            </w:pPr>
            <w:r>
              <w:rPr>
                <w:rFonts w:cs="Times"/>
                <w:sz w:val="20"/>
                <w:szCs w:val="20"/>
              </w:rPr>
              <w:t xml:space="preserve">Support a </w:t>
            </w:r>
            <w:proofErr w:type="spellStart"/>
            <w:r>
              <w:rPr>
                <w:rFonts w:cs="Times"/>
                <w:sz w:val="20"/>
                <w:szCs w:val="20"/>
              </w:rPr>
              <w:t>BFRQ</w:t>
            </w:r>
            <w:proofErr w:type="spellEnd"/>
            <w:r>
              <w:rPr>
                <w:rFonts w:cs="Times"/>
                <w:sz w:val="20"/>
                <w:szCs w:val="20"/>
              </w:rPr>
              <w:t xml:space="preserve"> framework based on </w:t>
            </w:r>
            <w:proofErr w:type="spellStart"/>
            <w:r>
              <w:rPr>
                <w:rFonts w:cs="Times"/>
                <w:sz w:val="20"/>
                <w:szCs w:val="20"/>
              </w:rPr>
              <w:t>Rel.16</w:t>
            </w:r>
            <w:proofErr w:type="spellEnd"/>
            <w:r>
              <w:rPr>
                <w:rFonts w:cs="Times"/>
                <w:sz w:val="20"/>
                <w:szCs w:val="20"/>
              </w:rPr>
              <w:t xml:space="preserve"> </w:t>
            </w:r>
            <w:proofErr w:type="spellStart"/>
            <w:r>
              <w:rPr>
                <w:rFonts w:cs="Times"/>
                <w:sz w:val="20"/>
                <w:szCs w:val="20"/>
              </w:rPr>
              <w:t>SCell</w:t>
            </w:r>
            <w:proofErr w:type="spellEnd"/>
            <w:r>
              <w:rPr>
                <w:rFonts w:cs="Times"/>
                <w:sz w:val="20"/>
                <w:szCs w:val="20"/>
              </w:rPr>
              <w:t xml:space="preserve"> </w:t>
            </w:r>
            <w:proofErr w:type="spellStart"/>
            <w:r>
              <w:rPr>
                <w:rFonts w:cs="Times"/>
                <w:sz w:val="20"/>
                <w:szCs w:val="20"/>
              </w:rPr>
              <w:t>BFR</w:t>
            </w:r>
            <w:proofErr w:type="spellEnd"/>
            <w:r>
              <w:rPr>
                <w:rFonts w:cs="Times"/>
                <w:sz w:val="20"/>
                <w:szCs w:val="20"/>
              </w:rPr>
              <w:t xml:space="preserve"> </w:t>
            </w:r>
            <w:proofErr w:type="spellStart"/>
            <w:r>
              <w:rPr>
                <w:rFonts w:cs="Times"/>
                <w:sz w:val="20"/>
                <w:szCs w:val="20"/>
              </w:rPr>
              <w:t>BFRQ</w:t>
            </w:r>
            <w:proofErr w:type="spellEnd"/>
            <w:r>
              <w:rPr>
                <w:rFonts w:cs="Times"/>
                <w:sz w:val="20"/>
                <w:szCs w:val="20"/>
              </w:rPr>
              <w:t xml:space="preserve"> </w:t>
            </w:r>
          </w:p>
          <w:p w:rsidR="00193EFC" w:rsidRDefault="0072365E">
            <w:pPr>
              <w:pStyle w:val="ListParagraph2"/>
              <w:numPr>
                <w:ilvl w:val="1"/>
                <w:numId w:val="6"/>
              </w:numPr>
              <w:snapToGrid w:val="0"/>
              <w:ind w:firstLineChars="0"/>
              <w:jc w:val="both"/>
              <w:rPr>
                <w:rFonts w:cs="Times"/>
                <w:sz w:val="20"/>
                <w:szCs w:val="20"/>
              </w:rPr>
            </w:pPr>
            <w:r>
              <w:rPr>
                <w:rFonts w:cs="Times"/>
                <w:sz w:val="20"/>
                <w:szCs w:val="20"/>
              </w:rPr>
              <w:t xml:space="preserve">In </w:t>
            </w:r>
            <w:proofErr w:type="spellStart"/>
            <w:r>
              <w:rPr>
                <w:rFonts w:cs="Times"/>
                <w:sz w:val="20"/>
                <w:szCs w:val="20"/>
              </w:rPr>
              <w:t>RAN1#104-e</w:t>
            </w:r>
            <w:proofErr w:type="spellEnd"/>
            <w:r>
              <w:rPr>
                <w:rFonts w:cs="Times"/>
                <w:sz w:val="20"/>
                <w:szCs w:val="20"/>
              </w:rPr>
              <w:t>, select one from the following options</w:t>
            </w:r>
          </w:p>
          <w:p w:rsidR="00193EFC" w:rsidRDefault="0072365E">
            <w:pPr>
              <w:pStyle w:val="ListParagraph2"/>
              <w:numPr>
                <w:ilvl w:val="2"/>
                <w:numId w:val="6"/>
              </w:numPr>
              <w:snapToGrid w:val="0"/>
              <w:ind w:firstLineChars="0"/>
              <w:jc w:val="both"/>
              <w:rPr>
                <w:rFonts w:cs="Times"/>
                <w:sz w:val="20"/>
                <w:szCs w:val="20"/>
              </w:rPr>
            </w:pPr>
            <w:r>
              <w:rPr>
                <w:rFonts w:cs="Times"/>
                <w:sz w:val="20"/>
                <w:szCs w:val="20"/>
              </w:rPr>
              <w:t xml:space="preserve">Option 1: Up to one dedicated PUCCH-SR </w:t>
            </w:r>
            <w:r>
              <w:rPr>
                <w:rFonts w:cs="Times"/>
                <w:sz w:val="20"/>
                <w:szCs w:val="20"/>
              </w:rPr>
              <w:t>resource in a cell group</w:t>
            </w:r>
          </w:p>
          <w:p w:rsidR="00193EFC" w:rsidRDefault="0072365E">
            <w:pPr>
              <w:pStyle w:val="ListParagraph2"/>
              <w:numPr>
                <w:ilvl w:val="3"/>
                <w:numId w:val="6"/>
              </w:numPr>
              <w:snapToGrid w:val="0"/>
              <w:ind w:firstLineChars="0"/>
              <w:jc w:val="both"/>
              <w:rPr>
                <w:rFonts w:cs="Times"/>
                <w:sz w:val="20"/>
                <w:szCs w:val="20"/>
              </w:rPr>
            </w:pPr>
            <w:r>
              <w:rPr>
                <w:rFonts w:cs="Times"/>
                <w:sz w:val="20"/>
                <w:szCs w:val="20"/>
              </w:rPr>
              <w:t xml:space="preserve">A cell group refers to either MCG, </w:t>
            </w:r>
            <w:proofErr w:type="spellStart"/>
            <w:r>
              <w:rPr>
                <w:rFonts w:cs="Times"/>
                <w:sz w:val="20"/>
                <w:szCs w:val="20"/>
              </w:rPr>
              <w:t>SCG</w:t>
            </w:r>
            <w:proofErr w:type="spellEnd"/>
            <w:r>
              <w:rPr>
                <w:rFonts w:cs="Times"/>
                <w:sz w:val="20"/>
                <w:szCs w:val="20"/>
              </w:rPr>
              <w:t>, or PUCCH cell group</w:t>
            </w:r>
          </w:p>
          <w:p w:rsidR="00193EFC" w:rsidRDefault="0072365E">
            <w:pPr>
              <w:pStyle w:val="ListParagraph2"/>
              <w:numPr>
                <w:ilvl w:val="3"/>
                <w:numId w:val="6"/>
              </w:numPr>
              <w:snapToGrid w:val="0"/>
              <w:ind w:firstLineChars="0"/>
              <w:jc w:val="both"/>
              <w:rPr>
                <w:rFonts w:cs="Times"/>
                <w:sz w:val="20"/>
                <w:szCs w:val="20"/>
              </w:rPr>
            </w:pPr>
            <w:proofErr w:type="spellStart"/>
            <w:r>
              <w:rPr>
                <w:rFonts w:cs="Times"/>
                <w:sz w:val="20"/>
                <w:szCs w:val="20"/>
              </w:rPr>
              <w:t>FFS</w:t>
            </w:r>
            <w:proofErr w:type="spellEnd"/>
            <w:r>
              <w:rPr>
                <w:rFonts w:cs="Times"/>
                <w:sz w:val="20"/>
                <w:szCs w:val="20"/>
              </w:rPr>
              <w:t xml:space="preserve">: number of spatial filters associated with the PUCCH-SR resources  </w:t>
            </w:r>
          </w:p>
          <w:p w:rsidR="00193EFC" w:rsidRDefault="0072365E">
            <w:pPr>
              <w:pStyle w:val="ListParagraph2"/>
              <w:numPr>
                <w:ilvl w:val="3"/>
                <w:numId w:val="6"/>
              </w:numPr>
              <w:snapToGrid w:val="0"/>
              <w:ind w:firstLineChars="0"/>
              <w:jc w:val="both"/>
              <w:rPr>
                <w:rFonts w:cs="Times"/>
                <w:sz w:val="20"/>
                <w:szCs w:val="20"/>
              </w:rPr>
            </w:pPr>
            <w:proofErr w:type="spellStart"/>
            <w:r>
              <w:rPr>
                <w:rFonts w:cs="Times"/>
                <w:sz w:val="20"/>
                <w:szCs w:val="20"/>
              </w:rPr>
              <w:t>FFS</w:t>
            </w:r>
            <w:proofErr w:type="spellEnd"/>
            <w:r>
              <w:rPr>
                <w:rFonts w:cs="Times"/>
                <w:sz w:val="20"/>
                <w:szCs w:val="20"/>
              </w:rPr>
              <w:t>: How the SR configuration is done</w:t>
            </w:r>
          </w:p>
          <w:p w:rsidR="00193EFC" w:rsidRDefault="0072365E">
            <w:pPr>
              <w:pStyle w:val="ListParagraph2"/>
              <w:numPr>
                <w:ilvl w:val="2"/>
                <w:numId w:val="6"/>
              </w:numPr>
              <w:snapToGrid w:val="0"/>
              <w:ind w:firstLineChars="0"/>
              <w:jc w:val="both"/>
              <w:rPr>
                <w:rFonts w:cs="Times"/>
                <w:sz w:val="20"/>
                <w:szCs w:val="20"/>
              </w:rPr>
            </w:pPr>
            <w:r>
              <w:rPr>
                <w:rFonts w:cs="Times"/>
                <w:sz w:val="20"/>
                <w:szCs w:val="20"/>
              </w:rPr>
              <w:t>Option 2:  Up to two (or more) dedicated PUCCH-SR resources i</w:t>
            </w:r>
            <w:r>
              <w:rPr>
                <w:rFonts w:cs="Times"/>
                <w:sz w:val="20"/>
                <w:szCs w:val="20"/>
              </w:rPr>
              <w:t>n a cell group</w:t>
            </w:r>
          </w:p>
          <w:p w:rsidR="00193EFC" w:rsidRDefault="0072365E">
            <w:pPr>
              <w:pStyle w:val="ListParagraph2"/>
              <w:numPr>
                <w:ilvl w:val="3"/>
                <w:numId w:val="6"/>
              </w:numPr>
              <w:snapToGrid w:val="0"/>
              <w:ind w:firstLineChars="0"/>
              <w:jc w:val="both"/>
              <w:rPr>
                <w:rFonts w:cs="Times"/>
                <w:sz w:val="20"/>
                <w:szCs w:val="20"/>
              </w:rPr>
            </w:pPr>
            <w:r>
              <w:rPr>
                <w:rFonts w:cs="Times"/>
                <w:sz w:val="20"/>
                <w:szCs w:val="20"/>
              </w:rPr>
              <w:t xml:space="preserve">A cell group refers to either MCG, </w:t>
            </w:r>
            <w:proofErr w:type="spellStart"/>
            <w:r>
              <w:rPr>
                <w:rFonts w:cs="Times"/>
                <w:sz w:val="20"/>
                <w:szCs w:val="20"/>
              </w:rPr>
              <w:t>SCG</w:t>
            </w:r>
            <w:proofErr w:type="spellEnd"/>
            <w:r>
              <w:rPr>
                <w:rFonts w:cs="Times"/>
                <w:sz w:val="20"/>
                <w:szCs w:val="20"/>
              </w:rPr>
              <w:t>, or PUCCH cell group</w:t>
            </w:r>
          </w:p>
          <w:p w:rsidR="00193EFC" w:rsidRDefault="0072365E">
            <w:pPr>
              <w:pStyle w:val="ListParagraph2"/>
              <w:numPr>
                <w:ilvl w:val="3"/>
                <w:numId w:val="6"/>
              </w:numPr>
              <w:snapToGrid w:val="0"/>
              <w:ind w:firstLineChars="0"/>
              <w:jc w:val="both"/>
              <w:rPr>
                <w:rFonts w:cs="Times"/>
                <w:sz w:val="20"/>
                <w:szCs w:val="20"/>
              </w:rPr>
            </w:pPr>
            <w:proofErr w:type="spellStart"/>
            <w:r>
              <w:rPr>
                <w:rFonts w:cs="Times"/>
                <w:sz w:val="20"/>
                <w:szCs w:val="20"/>
              </w:rPr>
              <w:t>FFS</w:t>
            </w:r>
            <w:proofErr w:type="spellEnd"/>
            <w:r>
              <w:rPr>
                <w:rFonts w:cs="Times"/>
                <w:sz w:val="20"/>
                <w:szCs w:val="20"/>
              </w:rPr>
              <w:t>: whether each PUCCH-SR resource is restricted to be associated to one spatial filter</w:t>
            </w:r>
          </w:p>
          <w:p w:rsidR="00193EFC" w:rsidRDefault="0072365E">
            <w:pPr>
              <w:pStyle w:val="ListParagraph2"/>
              <w:numPr>
                <w:ilvl w:val="3"/>
                <w:numId w:val="6"/>
              </w:numPr>
              <w:snapToGrid w:val="0"/>
              <w:ind w:firstLineChars="0"/>
              <w:jc w:val="both"/>
              <w:rPr>
                <w:rFonts w:cs="Times"/>
                <w:sz w:val="20"/>
                <w:szCs w:val="20"/>
              </w:rPr>
            </w:pPr>
            <w:proofErr w:type="spellStart"/>
            <w:r>
              <w:rPr>
                <w:rFonts w:cs="Times"/>
                <w:sz w:val="20"/>
                <w:szCs w:val="20"/>
              </w:rPr>
              <w:t>FFS</w:t>
            </w:r>
            <w:proofErr w:type="spellEnd"/>
            <w:r>
              <w:rPr>
                <w:rFonts w:cs="Times"/>
                <w:sz w:val="20"/>
                <w:szCs w:val="20"/>
              </w:rPr>
              <w:t>: How the SR configuration is done</w:t>
            </w:r>
          </w:p>
          <w:p w:rsidR="00193EFC" w:rsidRDefault="0072365E">
            <w:pPr>
              <w:pStyle w:val="ListParagraph2"/>
              <w:numPr>
                <w:ilvl w:val="1"/>
                <w:numId w:val="6"/>
              </w:numPr>
              <w:snapToGrid w:val="0"/>
              <w:ind w:firstLineChars="0"/>
              <w:jc w:val="both"/>
              <w:rPr>
                <w:rFonts w:cs="Times"/>
                <w:sz w:val="20"/>
                <w:szCs w:val="20"/>
              </w:rPr>
            </w:pPr>
            <w:proofErr w:type="spellStart"/>
            <w:r>
              <w:rPr>
                <w:rFonts w:cs="Times"/>
                <w:sz w:val="20"/>
                <w:szCs w:val="20"/>
              </w:rPr>
              <w:t>FFS</w:t>
            </w:r>
            <w:proofErr w:type="spellEnd"/>
            <w:r>
              <w:rPr>
                <w:rFonts w:cs="Times"/>
                <w:sz w:val="20"/>
                <w:szCs w:val="20"/>
              </w:rPr>
              <w:t>: Whether no dedicated PUCCH-SR resource can be sup</w:t>
            </w:r>
            <w:r>
              <w:rPr>
                <w:rFonts w:cs="Times"/>
                <w:sz w:val="20"/>
                <w:szCs w:val="20"/>
              </w:rPr>
              <w:t>ported in addition to Option 1 or Option 2</w:t>
            </w:r>
          </w:p>
          <w:p w:rsidR="00193EFC" w:rsidRDefault="0072365E">
            <w:pPr>
              <w:pStyle w:val="ListParagraph2"/>
              <w:numPr>
                <w:ilvl w:val="0"/>
                <w:numId w:val="6"/>
              </w:numPr>
              <w:snapToGrid w:val="0"/>
              <w:ind w:firstLineChars="0"/>
              <w:jc w:val="both"/>
              <w:rPr>
                <w:rFonts w:cs="Times"/>
                <w:sz w:val="20"/>
                <w:szCs w:val="20"/>
              </w:rPr>
            </w:pPr>
            <w:r>
              <w:rPr>
                <w:rFonts w:cs="Times"/>
                <w:sz w:val="20"/>
                <w:szCs w:val="20"/>
              </w:rPr>
              <w:lastRenderedPageBreak/>
              <w:t xml:space="preserve">Study whether and how to provide the following information in </w:t>
            </w:r>
            <w:proofErr w:type="spellStart"/>
            <w:r>
              <w:rPr>
                <w:rFonts w:cs="Times"/>
                <w:sz w:val="20"/>
                <w:szCs w:val="20"/>
              </w:rPr>
              <w:t>BFRQ</w:t>
            </w:r>
            <w:proofErr w:type="spellEnd"/>
            <w:r>
              <w:rPr>
                <w:rFonts w:cs="Times"/>
                <w:sz w:val="20"/>
                <w:szCs w:val="20"/>
              </w:rPr>
              <w:t xml:space="preserve"> MAC-CE </w:t>
            </w:r>
          </w:p>
          <w:p w:rsidR="00193EFC" w:rsidRDefault="0072365E">
            <w:pPr>
              <w:pStyle w:val="ListParagraph2"/>
              <w:numPr>
                <w:ilvl w:val="1"/>
                <w:numId w:val="6"/>
              </w:numPr>
              <w:snapToGrid w:val="0"/>
              <w:ind w:firstLineChars="0"/>
              <w:jc w:val="both"/>
              <w:rPr>
                <w:rFonts w:cs="Times"/>
                <w:sz w:val="20"/>
                <w:szCs w:val="20"/>
              </w:rPr>
            </w:pPr>
            <w:r>
              <w:rPr>
                <w:rFonts w:cs="Times"/>
                <w:sz w:val="20"/>
                <w:szCs w:val="20"/>
              </w:rPr>
              <w:t xml:space="preserve">Index information of failed </w:t>
            </w:r>
            <w:proofErr w:type="spellStart"/>
            <w:r>
              <w:rPr>
                <w:rFonts w:cs="Times"/>
                <w:sz w:val="20"/>
                <w:szCs w:val="20"/>
              </w:rPr>
              <w:t>TRP</w:t>
            </w:r>
            <w:proofErr w:type="spellEnd"/>
            <w:r>
              <w:rPr>
                <w:rFonts w:cs="Times"/>
                <w:sz w:val="20"/>
                <w:szCs w:val="20"/>
              </w:rPr>
              <w:t>(s)</w:t>
            </w:r>
          </w:p>
          <w:p w:rsidR="00193EFC" w:rsidRDefault="0072365E">
            <w:pPr>
              <w:pStyle w:val="ListParagraph2"/>
              <w:numPr>
                <w:ilvl w:val="1"/>
                <w:numId w:val="6"/>
              </w:numPr>
              <w:snapToGrid w:val="0"/>
              <w:ind w:firstLineChars="0"/>
              <w:jc w:val="both"/>
              <w:rPr>
                <w:rFonts w:cs="Times"/>
                <w:sz w:val="20"/>
                <w:szCs w:val="20"/>
              </w:rPr>
            </w:pPr>
            <w:r>
              <w:rPr>
                <w:rFonts w:cs="Times"/>
                <w:sz w:val="20"/>
                <w:szCs w:val="20"/>
              </w:rPr>
              <w:t>CC index (if applicable)</w:t>
            </w:r>
          </w:p>
          <w:p w:rsidR="00193EFC" w:rsidRDefault="0072365E">
            <w:pPr>
              <w:pStyle w:val="ListParagraph2"/>
              <w:numPr>
                <w:ilvl w:val="1"/>
                <w:numId w:val="6"/>
              </w:numPr>
              <w:snapToGrid w:val="0"/>
              <w:ind w:firstLineChars="0"/>
              <w:jc w:val="both"/>
              <w:rPr>
                <w:rFonts w:cs="Times"/>
                <w:sz w:val="20"/>
                <w:szCs w:val="20"/>
              </w:rPr>
            </w:pPr>
            <w:r>
              <w:rPr>
                <w:rFonts w:cs="Times"/>
                <w:sz w:val="20"/>
                <w:szCs w:val="20"/>
              </w:rPr>
              <w:t>New candidate beam index (if found)</w:t>
            </w:r>
          </w:p>
          <w:p w:rsidR="00193EFC" w:rsidRDefault="0072365E">
            <w:pPr>
              <w:pStyle w:val="ListParagraph2"/>
              <w:numPr>
                <w:ilvl w:val="1"/>
                <w:numId w:val="6"/>
              </w:numPr>
              <w:snapToGrid w:val="0"/>
              <w:ind w:firstLineChars="0"/>
              <w:jc w:val="both"/>
              <w:rPr>
                <w:rFonts w:cs="Times"/>
                <w:sz w:val="20"/>
                <w:szCs w:val="20"/>
              </w:rPr>
            </w:pPr>
            <w:r>
              <w:rPr>
                <w:rFonts w:cs="Times"/>
                <w:sz w:val="20"/>
                <w:szCs w:val="20"/>
              </w:rPr>
              <w:t xml:space="preserve">Indication whether new beam(s) is found </w:t>
            </w:r>
          </w:p>
          <w:p w:rsidR="00193EFC" w:rsidRDefault="0072365E">
            <w:pPr>
              <w:pStyle w:val="ListParagraph2"/>
              <w:numPr>
                <w:ilvl w:val="1"/>
                <w:numId w:val="6"/>
              </w:numPr>
              <w:snapToGrid w:val="0"/>
              <w:ind w:firstLineChars="0"/>
              <w:jc w:val="both"/>
              <w:rPr>
                <w:rFonts w:cs="Times"/>
              </w:rPr>
            </w:pPr>
            <w:proofErr w:type="spellStart"/>
            <w:r>
              <w:rPr>
                <w:rFonts w:cs="Times"/>
                <w:sz w:val="20"/>
                <w:szCs w:val="20"/>
              </w:rPr>
              <w:t>F</w:t>
            </w:r>
            <w:r>
              <w:rPr>
                <w:rFonts w:cs="Times"/>
                <w:sz w:val="20"/>
                <w:szCs w:val="20"/>
              </w:rPr>
              <w:t>FS</w:t>
            </w:r>
            <w:proofErr w:type="spellEnd"/>
            <w:r>
              <w:rPr>
                <w:rFonts w:cs="Times"/>
                <w:sz w:val="20"/>
                <w:szCs w:val="20"/>
              </w:rPr>
              <w:t>: whether/how to incorporate multi-</w:t>
            </w:r>
            <w:proofErr w:type="spellStart"/>
            <w:r>
              <w:rPr>
                <w:rFonts w:cs="Times"/>
                <w:sz w:val="20"/>
                <w:szCs w:val="20"/>
              </w:rPr>
              <w:t>TRP</w:t>
            </w:r>
            <w:proofErr w:type="spellEnd"/>
            <w:r>
              <w:rPr>
                <w:rFonts w:cs="Times"/>
                <w:sz w:val="20"/>
                <w:szCs w:val="20"/>
              </w:rPr>
              <w:t xml:space="preserve"> failure</w:t>
            </w:r>
          </w:p>
        </w:tc>
      </w:tr>
    </w:tbl>
    <w:p w:rsidR="00193EFC" w:rsidRDefault="0072365E">
      <w:pPr>
        <w:spacing w:before="120" w:after="120" w:line="271" w:lineRule="auto"/>
        <w:ind w:right="11"/>
        <w:jc w:val="both"/>
        <w:rPr>
          <w:sz w:val="20"/>
          <w:szCs w:val="20"/>
        </w:rPr>
      </w:pPr>
      <w:r>
        <w:rPr>
          <w:sz w:val="20"/>
          <w:szCs w:val="20"/>
        </w:rPr>
        <w:lastRenderedPageBreak/>
        <w:t xml:space="preserve">In </w:t>
      </w:r>
      <w:proofErr w:type="spellStart"/>
      <w:r>
        <w:rPr>
          <w:sz w:val="20"/>
          <w:szCs w:val="20"/>
        </w:rPr>
        <w:t>FR2</w:t>
      </w:r>
      <w:proofErr w:type="spellEnd"/>
      <w:r>
        <w:rPr>
          <w:sz w:val="20"/>
          <w:szCs w:val="20"/>
        </w:rPr>
        <w:t xml:space="preserve">, PUCCH beam should correspond to </w:t>
      </w:r>
      <w:proofErr w:type="spellStart"/>
      <w:r>
        <w:rPr>
          <w:sz w:val="20"/>
          <w:szCs w:val="20"/>
        </w:rPr>
        <w:t>CORESET</w:t>
      </w:r>
      <w:proofErr w:type="spellEnd"/>
      <w:r>
        <w:rPr>
          <w:sz w:val="20"/>
          <w:szCs w:val="20"/>
        </w:rPr>
        <w:t xml:space="preserve"> beam. It means that if beam failure occurs for a </w:t>
      </w:r>
      <w:proofErr w:type="spellStart"/>
      <w:r>
        <w:rPr>
          <w:sz w:val="20"/>
          <w:szCs w:val="20"/>
        </w:rPr>
        <w:t>TRP</w:t>
      </w:r>
      <w:proofErr w:type="spellEnd"/>
      <w:r>
        <w:rPr>
          <w:sz w:val="20"/>
          <w:szCs w:val="20"/>
        </w:rPr>
        <w:t xml:space="preserve">, the PUCCH resource related to the </w:t>
      </w:r>
      <w:proofErr w:type="spellStart"/>
      <w:r>
        <w:rPr>
          <w:sz w:val="20"/>
          <w:szCs w:val="20"/>
        </w:rPr>
        <w:t>TRP</w:t>
      </w:r>
      <w:proofErr w:type="spellEnd"/>
      <w:r>
        <w:rPr>
          <w:sz w:val="20"/>
          <w:szCs w:val="20"/>
        </w:rPr>
        <w:t xml:space="preserve"> may NOT be transmitted to gNB. Therefore, from spec perspective, we should support up to 2 dedicated PUCCH-SR resour</w:t>
      </w:r>
      <w:r>
        <w:rPr>
          <w:sz w:val="20"/>
          <w:szCs w:val="20"/>
        </w:rPr>
        <w:t xml:space="preserve">ces in a cell group. Each of resources can be implicitly associated with a </w:t>
      </w:r>
      <w:proofErr w:type="spellStart"/>
      <w:r>
        <w:rPr>
          <w:sz w:val="20"/>
          <w:szCs w:val="20"/>
        </w:rPr>
        <w:t>TRP</w:t>
      </w:r>
      <w:proofErr w:type="spellEnd"/>
      <w:r>
        <w:rPr>
          <w:sz w:val="20"/>
          <w:szCs w:val="20"/>
        </w:rPr>
        <w:t xml:space="preserve">, e.g., through configuring spatialRelationInfo. For maximizing gains of spatial diversity, the PUCCH-SR for a </w:t>
      </w:r>
      <w:proofErr w:type="spellStart"/>
      <w:r>
        <w:rPr>
          <w:sz w:val="20"/>
          <w:szCs w:val="20"/>
        </w:rPr>
        <w:t>TRP</w:t>
      </w:r>
      <w:proofErr w:type="spellEnd"/>
      <w:r>
        <w:rPr>
          <w:sz w:val="20"/>
          <w:szCs w:val="20"/>
        </w:rPr>
        <w:t xml:space="preserve"> should be associated with a spatial domain filter pointing to a</w:t>
      </w:r>
      <w:r>
        <w:rPr>
          <w:sz w:val="20"/>
          <w:szCs w:val="20"/>
        </w:rPr>
        <w:t xml:space="preserve">nother TRP. </w:t>
      </w:r>
    </w:p>
    <w:p w:rsidR="00193EFC" w:rsidRDefault="0072365E">
      <w:pPr>
        <w:numPr>
          <w:ilvl w:val="0"/>
          <w:numId w:val="9"/>
        </w:numPr>
        <w:spacing w:before="120" w:after="120" w:line="271" w:lineRule="auto"/>
        <w:ind w:right="11"/>
        <w:jc w:val="both"/>
        <w:rPr>
          <w:sz w:val="20"/>
          <w:szCs w:val="20"/>
        </w:rPr>
      </w:pPr>
      <w:r>
        <w:rPr>
          <w:rFonts w:hint="eastAsia"/>
          <w:sz w:val="20"/>
          <w:szCs w:val="20"/>
        </w:rPr>
        <w:t>F</w:t>
      </w:r>
      <w:r>
        <w:rPr>
          <w:sz w:val="20"/>
          <w:szCs w:val="20"/>
        </w:rPr>
        <w:t xml:space="preserve">or </w:t>
      </w:r>
      <w:proofErr w:type="spellStart"/>
      <w:r>
        <w:rPr>
          <w:sz w:val="20"/>
          <w:szCs w:val="20"/>
        </w:rPr>
        <w:t>mDCI-mTRP</w:t>
      </w:r>
      <w:proofErr w:type="spellEnd"/>
      <w:r>
        <w:rPr>
          <w:sz w:val="20"/>
          <w:szCs w:val="20"/>
        </w:rPr>
        <w:t xml:space="preserve">, association between one of PUCCH-SR resource(s) and </w:t>
      </w:r>
      <w:proofErr w:type="spellStart"/>
      <w:r>
        <w:rPr>
          <w:rFonts w:hint="eastAsia"/>
          <w:sz w:val="20"/>
          <w:szCs w:val="20"/>
        </w:rPr>
        <w:t>CORESETPoolIndex</w:t>
      </w:r>
      <w:proofErr w:type="spellEnd"/>
      <w:r>
        <w:rPr>
          <w:sz w:val="20"/>
          <w:szCs w:val="20"/>
        </w:rPr>
        <w:t xml:space="preserve"> can be configured by </w:t>
      </w:r>
      <w:proofErr w:type="spellStart"/>
      <w:r>
        <w:rPr>
          <w:sz w:val="20"/>
          <w:szCs w:val="20"/>
        </w:rPr>
        <w:t>RRC</w:t>
      </w:r>
      <w:proofErr w:type="spellEnd"/>
      <w:r>
        <w:rPr>
          <w:sz w:val="20"/>
          <w:szCs w:val="20"/>
        </w:rPr>
        <w:t>, when up to two (or more) dedicated PUCCH-SR resources in a cell group is configured.</w:t>
      </w:r>
    </w:p>
    <w:p w:rsidR="00193EFC" w:rsidRDefault="0072365E">
      <w:pPr>
        <w:numPr>
          <w:ilvl w:val="255"/>
          <w:numId w:val="0"/>
        </w:numPr>
        <w:snapToGrid w:val="0"/>
        <w:spacing w:before="120" w:afterLines="50" w:after="120" w:line="300" w:lineRule="auto"/>
        <w:jc w:val="center"/>
        <w:rPr>
          <w:sz w:val="20"/>
          <w:szCs w:val="20"/>
        </w:rPr>
      </w:pPr>
      <w:r>
        <w:object w:dxaOrig="4566" w:dyaOrig="2060">
          <v:shape id="_x0000_i1027" type="#_x0000_t75" style="width:228.5pt;height:103pt" o:ole="">
            <v:imagedata r:id="rId11" o:title=""/>
          </v:shape>
          <o:OLEObject Type="Embed" ProgID="Visio.Drawing.11" ShapeID="_x0000_i1027" DrawAspect="Content" ObjectID="_1672495223" r:id="rId12"/>
        </w:object>
      </w:r>
    </w:p>
    <w:p w:rsidR="00193EFC" w:rsidRDefault="0072365E">
      <w:pPr>
        <w:numPr>
          <w:ilvl w:val="255"/>
          <w:numId w:val="0"/>
        </w:numPr>
        <w:snapToGrid w:val="0"/>
        <w:spacing w:before="120" w:afterLines="50" w:after="120" w:line="300" w:lineRule="auto"/>
        <w:jc w:val="center"/>
        <w:rPr>
          <w:sz w:val="20"/>
          <w:szCs w:val="20"/>
        </w:rPr>
      </w:pPr>
      <w:r>
        <w:rPr>
          <w:b/>
          <w:sz w:val="20"/>
          <w:szCs w:val="20"/>
        </w:rPr>
        <w:t>Figure 3</w:t>
      </w:r>
      <w:r>
        <w:rPr>
          <w:bCs/>
          <w:sz w:val="20"/>
          <w:szCs w:val="20"/>
        </w:rPr>
        <w:t xml:space="preserve"> </w:t>
      </w:r>
      <w:r>
        <w:rPr>
          <w:rFonts w:hint="eastAsia"/>
          <w:sz w:val="20"/>
          <w:szCs w:val="20"/>
        </w:rPr>
        <w:t xml:space="preserve">Each </w:t>
      </w:r>
      <w:proofErr w:type="spellStart"/>
      <w:r>
        <w:rPr>
          <w:rFonts w:hint="eastAsia"/>
          <w:sz w:val="20"/>
          <w:szCs w:val="20"/>
        </w:rPr>
        <w:t>TRP</w:t>
      </w:r>
      <w:proofErr w:type="spellEnd"/>
      <w:r>
        <w:rPr>
          <w:rFonts w:hint="eastAsia"/>
          <w:sz w:val="20"/>
          <w:szCs w:val="20"/>
        </w:rPr>
        <w:t xml:space="preserve"> i</w:t>
      </w:r>
      <w:r>
        <w:rPr>
          <w:rFonts w:hint="eastAsia"/>
          <w:sz w:val="20"/>
          <w:szCs w:val="20"/>
        </w:rPr>
        <w:t xml:space="preserve">s </w:t>
      </w:r>
      <w:r>
        <w:rPr>
          <w:sz w:val="20"/>
          <w:szCs w:val="20"/>
        </w:rPr>
        <w:t>associated with a dedicate PUCCH-SR resource</w:t>
      </w:r>
    </w:p>
    <w:p w:rsidR="00193EFC" w:rsidRDefault="0072365E">
      <w:pPr>
        <w:spacing w:before="120" w:after="120" w:line="271" w:lineRule="auto"/>
        <w:ind w:right="11"/>
        <w:jc w:val="both"/>
        <w:rPr>
          <w:sz w:val="20"/>
          <w:szCs w:val="20"/>
        </w:rPr>
      </w:pPr>
      <w:r>
        <w:rPr>
          <w:sz w:val="20"/>
          <w:szCs w:val="20"/>
        </w:rPr>
        <w:t xml:space="preserve">But, taking into account </w:t>
      </w:r>
      <w:proofErr w:type="spellStart"/>
      <w:r>
        <w:rPr>
          <w:sz w:val="20"/>
          <w:szCs w:val="20"/>
        </w:rPr>
        <w:t>FR1+FR2</w:t>
      </w:r>
      <w:proofErr w:type="spellEnd"/>
      <w:r>
        <w:rPr>
          <w:sz w:val="20"/>
          <w:szCs w:val="20"/>
        </w:rPr>
        <w:t xml:space="preserve"> case or </w:t>
      </w:r>
      <w:proofErr w:type="spellStart"/>
      <w:r>
        <w:rPr>
          <w:sz w:val="20"/>
          <w:szCs w:val="20"/>
        </w:rPr>
        <w:t>FR1</w:t>
      </w:r>
      <w:proofErr w:type="spellEnd"/>
      <w:r>
        <w:rPr>
          <w:sz w:val="20"/>
          <w:szCs w:val="20"/>
        </w:rPr>
        <w:t>-only case, the necessity of configuring 2 different PUCCH</w:t>
      </w:r>
      <w:r>
        <w:rPr>
          <w:rFonts w:hint="eastAsia"/>
          <w:sz w:val="20"/>
          <w:szCs w:val="20"/>
        </w:rPr>
        <w:t>-</w:t>
      </w:r>
      <w:r>
        <w:rPr>
          <w:sz w:val="20"/>
          <w:szCs w:val="20"/>
        </w:rPr>
        <w:t>SR seems unclear. Therefore, we support Option 2: Up to two (or more) dedicated PUCCH-SR resources in a ce</w:t>
      </w:r>
      <w:r>
        <w:rPr>
          <w:sz w:val="20"/>
          <w:szCs w:val="20"/>
        </w:rPr>
        <w:t>ll group.</w:t>
      </w:r>
    </w:p>
    <w:p w:rsidR="00193EFC" w:rsidRDefault="0072365E">
      <w:pPr>
        <w:spacing w:before="120" w:after="120" w:line="271" w:lineRule="auto"/>
        <w:ind w:right="11"/>
        <w:jc w:val="both"/>
        <w:rPr>
          <w:sz w:val="20"/>
          <w:szCs w:val="20"/>
        </w:rPr>
      </w:pPr>
      <w:r>
        <w:rPr>
          <w:sz w:val="20"/>
          <w:szCs w:val="20"/>
        </w:rPr>
        <w:t>Besides, t</w:t>
      </w:r>
      <w:r>
        <w:rPr>
          <w:rFonts w:hint="eastAsia"/>
          <w:sz w:val="20"/>
          <w:szCs w:val="20"/>
        </w:rPr>
        <w:t xml:space="preserve">here is </w:t>
      </w:r>
      <w:r>
        <w:rPr>
          <w:sz w:val="20"/>
          <w:szCs w:val="20"/>
        </w:rPr>
        <w:t xml:space="preserve">on-going </w:t>
      </w:r>
      <w:r>
        <w:rPr>
          <w:rFonts w:hint="eastAsia"/>
          <w:sz w:val="20"/>
          <w:szCs w:val="20"/>
        </w:rPr>
        <w:t xml:space="preserve">discussion about enhancements of PUCCH transmitted on other </w:t>
      </w:r>
      <w:proofErr w:type="spellStart"/>
      <w:r>
        <w:rPr>
          <w:rFonts w:hint="eastAsia"/>
          <w:sz w:val="20"/>
          <w:szCs w:val="20"/>
        </w:rPr>
        <w:t>SCell</w:t>
      </w:r>
      <w:proofErr w:type="spellEnd"/>
      <w:r>
        <w:rPr>
          <w:sz w:val="20"/>
          <w:szCs w:val="20"/>
        </w:rPr>
        <w:t>(s)</w:t>
      </w:r>
      <w:r>
        <w:rPr>
          <w:rFonts w:hint="eastAsia"/>
          <w:sz w:val="20"/>
          <w:szCs w:val="20"/>
        </w:rPr>
        <w:t xml:space="preserve"> besides </w:t>
      </w:r>
      <w:proofErr w:type="spellStart"/>
      <w:r>
        <w:rPr>
          <w:rFonts w:hint="eastAsia"/>
          <w:sz w:val="20"/>
          <w:szCs w:val="20"/>
        </w:rPr>
        <w:t>SPCell</w:t>
      </w:r>
      <w:proofErr w:type="spellEnd"/>
      <w:r>
        <w:rPr>
          <w:sz w:val="20"/>
          <w:szCs w:val="20"/>
        </w:rPr>
        <w:t>,</w:t>
      </w:r>
      <w:r>
        <w:rPr>
          <w:rFonts w:hint="eastAsia"/>
          <w:sz w:val="20"/>
          <w:szCs w:val="20"/>
        </w:rPr>
        <w:t xml:space="preserve"> in </w:t>
      </w:r>
      <w:proofErr w:type="spellStart"/>
      <w:r>
        <w:rPr>
          <w:rFonts w:hint="eastAsia"/>
          <w:sz w:val="20"/>
          <w:szCs w:val="20"/>
        </w:rPr>
        <w:t>Rel</w:t>
      </w:r>
      <w:proofErr w:type="spellEnd"/>
      <w:r>
        <w:rPr>
          <w:rFonts w:hint="eastAsia"/>
          <w:sz w:val="20"/>
          <w:szCs w:val="20"/>
        </w:rPr>
        <w:t>-17</w:t>
      </w:r>
      <w:r>
        <w:rPr>
          <w:sz w:val="20"/>
          <w:szCs w:val="20"/>
        </w:rPr>
        <w:t xml:space="preserve"> </w:t>
      </w:r>
      <w:proofErr w:type="spellStart"/>
      <w:r>
        <w:rPr>
          <w:sz w:val="20"/>
          <w:szCs w:val="20"/>
        </w:rPr>
        <w:t>WID</w:t>
      </w:r>
      <w:proofErr w:type="spellEnd"/>
      <w:r>
        <w:rPr>
          <w:sz w:val="20"/>
          <w:szCs w:val="20"/>
        </w:rPr>
        <w:t xml:space="preserve"> on Enhanced Industrial Internet of Things (</w:t>
      </w:r>
      <w:proofErr w:type="spellStart"/>
      <w:r>
        <w:rPr>
          <w:sz w:val="20"/>
          <w:szCs w:val="20"/>
        </w:rPr>
        <w:t>IoT</w:t>
      </w:r>
      <w:proofErr w:type="spellEnd"/>
      <w:r>
        <w:rPr>
          <w:sz w:val="20"/>
          <w:szCs w:val="20"/>
        </w:rPr>
        <w:t xml:space="preserve">) and </w:t>
      </w:r>
      <w:proofErr w:type="spellStart"/>
      <w:r>
        <w:rPr>
          <w:sz w:val="20"/>
          <w:szCs w:val="20"/>
        </w:rPr>
        <w:t>URLLC</w:t>
      </w:r>
      <w:proofErr w:type="spellEnd"/>
      <w:r>
        <w:rPr>
          <w:sz w:val="20"/>
          <w:szCs w:val="20"/>
        </w:rPr>
        <w:t>. Once that this enhancement is stable,</w:t>
      </w:r>
      <w:r>
        <w:rPr>
          <w:rFonts w:hint="eastAsia"/>
          <w:sz w:val="20"/>
          <w:szCs w:val="20"/>
        </w:rPr>
        <w:t xml:space="preserve"> we can consider to boost the robustness </w:t>
      </w:r>
      <w:r>
        <w:rPr>
          <w:sz w:val="20"/>
          <w:szCs w:val="20"/>
        </w:rPr>
        <w:t xml:space="preserve">and configuration flexibility </w:t>
      </w:r>
      <w:r>
        <w:rPr>
          <w:rFonts w:hint="eastAsia"/>
          <w:sz w:val="20"/>
          <w:szCs w:val="20"/>
        </w:rPr>
        <w:t>of PUCCH-SR</w:t>
      </w:r>
      <w:r>
        <w:rPr>
          <w:sz w:val="20"/>
          <w:szCs w:val="20"/>
        </w:rPr>
        <w:t>(s)</w:t>
      </w:r>
      <w:r>
        <w:rPr>
          <w:rFonts w:hint="eastAsia"/>
          <w:sz w:val="20"/>
          <w:szCs w:val="20"/>
        </w:rPr>
        <w:t xml:space="preserve"> for </w:t>
      </w:r>
      <w:proofErr w:type="spellStart"/>
      <w:r>
        <w:rPr>
          <w:rFonts w:hint="eastAsia"/>
          <w:sz w:val="20"/>
          <w:szCs w:val="20"/>
        </w:rPr>
        <w:t>BFR</w:t>
      </w:r>
      <w:proofErr w:type="spellEnd"/>
      <w:r>
        <w:rPr>
          <w:sz w:val="20"/>
          <w:szCs w:val="20"/>
        </w:rPr>
        <w:t xml:space="preserve"> accordingly</w:t>
      </w:r>
      <w:r>
        <w:rPr>
          <w:rFonts w:hint="eastAsia"/>
          <w:sz w:val="20"/>
          <w:szCs w:val="20"/>
        </w:rPr>
        <w:t>.</w:t>
      </w:r>
    </w:p>
    <w:p w:rsidR="00193EFC" w:rsidRDefault="0072365E">
      <w:pPr>
        <w:spacing w:before="120" w:after="120" w:line="271" w:lineRule="auto"/>
        <w:ind w:right="11"/>
        <w:jc w:val="both"/>
        <w:rPr>
          <w:i/>
          <w:sz w:val="20"/>
          <w:szCs w:val="20"/>
        </w:rPr>
      </w:pPr>
      <w:r>
        <w:rPr>
          <w:b/>
          <w:i/>
          <w:sz w:val="20"/>
          <w:szCs w:val="20"/>
        </w:rPr>
        <w:t xml:space="preserve">Proposal 8: </w:t>
      </w:r>
      <w:r>
        <w:rPr>
          <w:rFonts w:hint="eastAsia"/>
          <w:i/>
          <w:sz w:val="20"/>
          <w:szCs w:val="20"/>
        </w:rPr>
        <w:t xml:space="preserve"> </w:t>
      </w:r>
      <w:r>
        <w:rPr>
          <w:i/>
          <w:sz w:val="20"/>
          <w:szCs w:val="20"/>
        </w:rPr>
        <w:t xml:space="preserve">Regarding </w:t>
      </w:r>
      <w:proofErr w:type="spellStart"/>
      <w:r>
        <w:rPr>
          <w:i/>
          <w:sz w:val="20"/>
          <w:szCs w:val="20"/>
        </w:rPr>
        <w:t>BFRQ</w:t>
      </w:r>
      <w:proofErr w:type="spellEnd"/>
      <w:r>
        <w:rPr>
          <w:i/>
          <w:sz w:val="20"/>
          <w:szCs w:val="20"/>
        </w:rPr>
        <w:t xml:space="preserve"> for </w:t>
      </w:r>
      <w:proofErr w:type="spellStart"/>
      <w:r>
        <w:rPr>
          <w:i/>
          <w:sz w:val="20"/>
          <w:szCs w:val="20"/>
        </w:rPr>
        <w:t>TRP</w:t>
      </w:r>
      <w:proofErr w:type="spellEnd"/>
      <w:r>
        <w:rPr>
          <w:i/>
          <w:sz w:val="20"/>
          <w:szCs w:val="20"/>
        </w:rPr>
        <w:t xml:space="preserve">-specific </w:t>
      </w:r>
      <w:proofErr w:type="spellStart"/>
      <w:r>
        <w:rPr>
          <w:i/>
          <w:sz w:val="20"/>
          <w:szCs w:val="20"/>
        </w:rPr>
        <w:t>BFR</w:t>
      </w:r>
      <w:proofErr w:type="spellEnd"/>
      <w:r>
        <w:rPr>
          <w:i/>
          <w:sz w:val="20"/>
          <w:szCs w:val="20"/>
        </w:rPr>
        <w:t>, Option 2: Up to two (or more) dedicated PUCCH-SR resources in a cell group is supported, in order t</w:t>
      </w:r>
      <w:r>
        <w:rPr>
          <w:i/>
          <w:sz w:val="20"/>
          <w:szCs w:val="20"/>
        </w:rPr>
        <w:t xml:space="preserve">o handle the case that PUCCH transmission corresponding to a failed </w:t>
      </w:r>
      <w:proofErr w:type="spellStart"/>
      <w:r>
        <w:rPr>
          <w:i/>
          <w:sz w:val="20"/>
          <w:szCs w:val="20"/>
        </w:rPr>
        <w:t>TRP</w:t>
      </w:r>
      <w:proofErr w:type="spellEnd"/>
      <w:r>
        <w:rPr>
          <w:i/>
          <w:sz w:val="20"/>
          <w:szCs w:val="20"/>
        </w:rPr>
        <w:t xml:space="preserve"> may also fail</w:t>
      </w:r>
      <w:r>
        <w:rPr>
          <w:rFonts w:hint="eastAsia"/>
          <w:i/>
          <w:sz w:val="20"/>
          <w:szCs w:val="20"/>
        </w:rPr>
        <w:t>.</w:t>
      </w:r>
    </w:p>
    <w:p w:rsidR="00193EFC" w:rsidRDefault="0072365E">
      <w:pPr>
        <w:numPr>
          <w:ilvl w:val="0"/>
          <w:numId w:val="9"/>
        </w:numPr>
        <w:spacing w:before="120" w:after="120" w:line="271" w:lineRule="auto"/>
        <w:ind w:right="11"/>
        <w:jc w:val="both"/>
        <w:rPr>
          <w:i/>
          <w:sz w:val="20"/>
          <w:szCs w:val="20"/>
        </w:rPr>
      </w:pPr>
      <w:r>
        <w:rPr>
          <w:i/>
          <w:sz w:val="20"/>
          <w:szCs w:val="20"/>
        </w:rPr>
        <w:t xml:space="preserve">When up to two (or more) dedicated PUCCH-SR resources in a cell group are configured, association between one of PUCCH-SR resource(s) and </w:t>
      </w:r>
      <w:proofErr w:type="spellStart"/>
      <w:r>
        <w:rPr>
          <w:rFonts w:hint="eastAsia"/>
          <w:i/>
          <w:sz w:val="20"/>
          <w:szCs w:val="20"/>
        </w:rPr>
        <w:t>CORESETPoolIndex</w:t>
      </w:r>
      <w:proofErr w:type="spellEnd"/>
      <w:r>
        <w:rPr>
          <w:i/>
          <w:sz w:val="20"/>
          <w:szCs w:val="20"/>
        </w:rPr>
        <w:t xml:space="preserve"> should be supp</w:t>
      </w:r>
      <w:r>
        <w:rPr>
          <w:i/>
          <w:sz w:val="20"/>
          <w:szCs w:val="20"/>
        </w:rPr>
        <w:t xml:space="preserve">orted for </w:t>
      </w:r>
      <w:proofErr w:type="spellStart"/>
      <w:r>
        <w:rPr>
          <w:i/>
          <w:sz w:val="20"/>
          <w:szCs w:val="20"/>
        </w:rPr>
        <w:t>mDCI-mTRP</w:t>
      </w:r>
      <w:proofErr w:type="spellEnd"/>
      <w:r>
        <w:rPr>
          <w:i/>
          <w:sz w:val="20"/>
          <w:szCs w:val="20"/>
        </w:rPr>
        <w:t>.</w:t>
      </w:r>
    </w:p>
    <w:p w:rsidR="00193EFC" w:rsidRDefault="0072365E">
      <w:pPr>
        <w:numPr>
          <w:ilvl w:val="1"/>
          <w:numId w:val="1"/>
        </w:numPr>
        <w:snapToGrid w:val="0"/>
        <w:spacing w:before="240" w:afterLines="50" w:after="120"/>
        <w:jc w:val="both"/>
        <w:outlineLvl w:val="1"/>
        <w:rPr>
          <w:b/>
          <w:sz w:val="28"/>
          <w:szCs w:val="20"/>
        </w:rPr>
      </w:pPr>
      <w:r>
        <w:rPr>
          <w:b/>
          <w:sz w:val="28"/>
          <w:szCs w:val="20"/>
        </w:rPr>
        <w:t>UE behavior after receiving gNB response</w:t>
      </w:r>
    </w:p>
    <w:p w:rsidR="00193EFC" w:rsidRDefault="0072365E">
      <w:pPr>
        <w:numPr>
          <w:ilvl w:val="255"/>
          <w:numId w:val="0"/>
        </w:numPr>
        <w:snapToGrid w:val="0"/>
        <w:spacing w:before="120" w:afterLines="50" w:after="120" w:line="300" w:lineRule="auto"/>
        <w:jc w:val="both"/>
        <w:rPr>
          <w:sz w:val="20"/>
          <w:szCs w:val="20"/>
        </w:rPr>
      </w:pPr>
      <w:r>
        <w:rPr>
          <w:rFonts w:hint="eastAsia"/>
          <w:sz w:val="20"/>
          <w:szCs w:val="20"/>
        </w:rPr>
        <w:t xml:space="preserve">After receiving response from gNB </w:t>
      </w:r>
      <w:r>
        <w:rPr>
          <w:sz w:val="20"/>
          <w:szCs w:val="20"/>
        </w:rPr>
        <w:t>side</w:t>
      </w:r>
      <w:r>
        <w:rPr>
          <w:rFonts w:hint="eastAsia"/>
          <w:sz w:val="20"/>
          <w:szCs w:val="20"/>
        </w:rPr>
        <w:t xml:space="preserve">, the UE </w:t>
      </w:r>
      <w:r>
        <w:rPr>
          <w:sz w:val="20"/>
          <w:szCs w:val="20"/>
        </w:rPr>
        <w:t>shall</w:t>
      </w:r>
      <w:r>
        <w:rPr>
          <w:rFonts w:hint="eastAsia"/>
          <w:sz w:val="20"/>
          <w:szCs w:val="20"/>
        </w:rPr>
        <w:t xml:space="preserve"> update the beam only for </w:t>
      </w:r>
      <w:proofErr w:type="spellStart"/>
      <w:r>
        <w:rPr>
          <w:rFonts w:hint="eastAsia"/>
          <w:sz w:val="20"/>
          <w:szCs w:val="20"/>
        </w:rPr>
        <w:t>CORESET</w:t>
      </w:r>
      <w:proofErr w:type="spellEnd"/>
      <w:r>
        <w:rPr>
          <w:rFonts w:hint="eastAsia"/>
          <w:sz w:val="20"/>
          <w:szCs w:val="20"/>
        </w:rPr>
        <w:t xml:space="preserve"> and PUCCH corresponding to each failed </w:t>
      </w:r>
      <w:proofErr w:type="spellStart"/>
      <w:r>
        <w:rPr>
          <w:rFonts w:hint="eastAsia"/>
          <w:sz w:val="20"/>
          <w:szCs w:val="20"/>
        </w:rPr>
        <w:t>TRP</w:t>
      </w:r>
      <w:proofErr w:type="spellEnd"/>
      <w:r>
        <w:rPr>
          <w:rFonts w:hint="eastAsia"/>
          <w:sz w:val="20"/>
          <w:szCs w:val="20"/>
        </w:rPr>
        <w:t xml:space="preserve"> respectively. The beam for </w:t>
      </w:r>
      <w:proofErr w:type="spellStart"/>
      <w:r>
        <w:rPr>
          <w:rFonts w:hint="eastAsia"/>
          <w:sz w:val="20"/>
          <w:szCs w:val="20"/>
        </w:rPr>
        <w:t>CORESET</w:t>
      </w:r>
      <w:proofErr w:type="spellEnd"/>
      <w:r>
        <w:rPr>
          <w:rFonts w:hint="eastAsia"/>
          <w:sz w:val="20"/>
          <w:szCs w:val="20"/>
        </w:rPr>
        <w:t xml:space="preserve"> and PUCCH corresponding to non</w:t>
      </w:r>
      <w:r>
        <w:rPr>
          <w:rFonts w:hint="eastAsia"/>
          <w:sz w:val="20"/>
          <w:szCs w:val="20"/>
        </w:rPr>
        <w:t xml:space="preserve">-failed </w:t>
      </w:r>
      <w:proofErr w:type="spellStart"/>
      <w:r>
        <w:rPr>
          <w:rFonts w:hint="eastAsia"/>
          <w:sz w:val="20"/>
          <w:szCs w:val="20"/>
        </w:rPr>
        <w:t>TRP</w:t>
      </w:r>
      <w:proofErr w:type="spellEnd"/>
      <w:r>
        <w:rPr>
          <w:sz w:val="20"/>
          <w:szCs w:val="20"/>
        </w:rPr>
        <w:t xml:space="preserve"> should not</w:t>
      </w:r>
      <w:r>
        <w:rPr>
          <w:rFonts w:hint="eastAsia"/>
          <w:sz w:val="20"/>
          <w:szCs w:val="20"/>
        </w:rPr>
        <w:t xml:space="preserve"> be updated. </w:t>
      </w:r>
      <w:r>
        <w:rPr>
          <w:sz w:val="20"/>
          <w:szCs w:val="20"/>
        </w:rPr>
        <w:t>Therefore,</w:t>
      </w:r>
      <w:r>
        <w:rPr>
          <w:rFonts w:hint="eastAsia"/>
          <w:sz w:val="20"/>
          <w:szCs w:val="20"/>
        </w:rPr>
        <w:t xml:space="preserve"> we need to set up</w:t>
      </w:r>
      <w:r>
        <w:rPr>
          <w:sz w:val="20"/>
          <w:szCs w:val="20"/>
        </w:rPr>
        <w:t xml:space="preserve"> the</w:t>
      </w:r>
      <w:r>
        <w:rPr>
          <w:rFonts w:hint="eastAsia"/>
          <w:sz w:val="20"/>
          <w:szCs w:val="20"/>
        </w:rPr>
        <w:t xml:space="preserve"> relationship between two candidate RS sets and two sets of </w:t>
      </w:r>
      <w:proofErr w:type="spellStart"/>
      <w:r>
        <w:rPr>
          <w:rFonts w:hint="eastAsia"/>
          <w:sz w:val="20"/>
          <w:szCs w:val="20"/>
        </w:rPr>
        <w:t>CORESET</w:t>
      </w:r>
      <w:proofErr w:type="spellEnd"/>
      <w:r>
        <w:rPr>
          <w:rFonts w:hint="eastAsia"/>
          <w:sz w:val="20"/>
          <w:szCs w:val="20"/>
        </w:rPr>
        <w:t xml:space="preserve">/PUCCH as shown in Figure 2. </w:t>
      </w:r>
    </w:p>
    <w:p w:rsidR="00193EFC" w:rsidRDefault="0072365E">
      <w:pPr>
        <w:pStyle w:val="ListParagraph"/>
        <w:numPr>
          <w:ilvl w:val="0"/>
          <w:numId w:val="9"/>
        </w:numPr>
        <w:snapToGrid w:val="0"/>
        <w:spacing w:before="120" w:afterLines="50" w:after="120" w:line="300" w:lineRule="auto"/>
        <w:ind w:firstLineChars="0"/>
        <w:jc w:val="both"/>
        <w:rPr>
          <w:sz w:val="20"/>
          <w:szCs w:val="20"/>
        </w:rPr>
      </w:pPr>
      <w:r>
        <w:rPr>
          <w:rFonts w:hint="eastAsia"/>
          <w:sz w:val="20"/>
          <w:szCs w:val="20"/>
        </w:rPr>
        <w:t>We can configure</w:t>
      </w:r>
      <w:r>
        <w:rPr>
          <w:rFonts w:hint="eastAsia"/>
          <w:i/>
          <w:sz w:val="20"/>
          <w:szCs w:val="20"/>
        </w:rPr>
        <w:t xml:space="preserve"> </w:t>
      </w:r>
      <w:proofErr w:type="spellStart"/>
      <w:r>
        <w:rPr>
          <w:sz w:val="20"/>
          <w:szCs w:val="20"/>
        </w:rPr>
        <w:t>CORESETPoolIndex</w:t>
      </w:r>
      <w:proofErr w:type="spellEnd"/>
      <w:r>
        <w:rPr>
          <w:rFonts w:hint="eastAsia"/>
          <w:sz w:val="20"/>
          <w:szCs w:val="20"/>
        </w:rPr>
        <w:t xml:space="preserve"> for a PUCCH group configured for updating spatial relation</w:t>
      </w:r>
      <w:r>
        <w:rPr>
          <w:rFonts w:hint="eastAsia"/>
          <w:sz w:val="20"/>
          <w:szCs w:val="20"/>
        </w:rPr>
        <w:t xml:space="preserve"> simultaneously.</w:t>
      </w:r>
    </w:p>
    <w:p w:rsidR="00193EFC" w:rsidRDefault="0072365E">
      <w:pPr>
        <w:pStyle w:val="ListParagraph"/>
        <w:numPr>
          <w:ilvl w:val="0"/>
          <w:numId w:val="9"/>
        </w:numPr>
        <w:snapToGrid w:val="0"/>
        <w:spacing w:before="120" w:afterLines="50" w:after="120" w:line="300" w:lineRule="auto"/>
        <w:ind w:firstLineChars="0"/>
        <w:jc w:val="both"/>
        <w:rPr>
          <w:sz w:val="20"/>
          <w:szCs w:val="20"/>
        </w:rPr>
      </w:pPr>
      <w:r>
        <w:rPr>
          <w:sz w:val="20"/>
          <w:szCs w:val="20"/>
        </w:rPr>
        <w:t>Besides, w</w:t>
      </w:r>
      <w:r>
        <w:rPr>
          <w:rFonts w:hint="eastAsia"/>
          <w:sz w:val="20"/>
          <w:szCs w:val="20"/>
        </w:rPr>
        <w:t>hen the UE can</w:t>
      </w:r>
      <w:r>
        <w:rPr>
          <w:sz w:val="20"/>
          <w:szCs w:val="20"/>
        </w:rPr>
        <w:t xml:space="preserve"> NOT</w:t>
      </w:r>
      <w:r>
        <w:rPr>
          <w:rFonts w:hint="eastAsia"/>
          <w:sz w:val="20"/>
          <w:szCs w:val="20"/>
        </w:rPr>
        <w:t xml:space="preserve"> select a new candidate RS for a failed </w:t>
      </w:r>
      <w:proofErr w:type="spellStart"/>
      <w:r>
        <w:rPr>
          <w:rFonts w:hint="eastAsia"/>
          <w:sz w:val="20"/>
          <w:szCs w:val="20"/>
        </w:rPr>
        <w:t>TRP</w:t>
      </w:r>
      <w:proofErr w:type="spellEnd"/>
      <w:r>
        <w:rPr>
          <w:rFonts w:hint="eastAsia"/>
          <w:sz w:val="20"/>
          <w:szCs w:val="20"/>
        </w:rPr>
        <w:t xml:space="preserve">, </w:t>
      </w:r>
      <w:r>
        <w:rPr>
          <w:sz w:val="20"/>
          <w:szCs w:val="20"/>
        </w:rPr>
        <w:t>the UE can</w:t>
      </w:r>
      <w:r>
        <w:rPr>
          <w:rFonts w:hint="eastAsia"/>
          <w:sz w:val="20"/>
          <w:szCs w:val="20"/>
        </w:rPr>
        <w:t xml:space="preserve"> deactivate the failed </w:t>
      </w:r>
      <w:proofErr w:type="spellStart"/>
      <w:r>
        <w:rPr>
          <w:rFonts w:hint="eastAsia"/>
          <w:sz w:val="20"/>
          <w:szCs w:val="20"/>
        </w:rPr>
        <w:t>TRP</w:t>
      </w:r>
      <w:proofErr w:type="spellEnd"/>
      <w:r>
        <w:rPr>
          <w:rFonts w:hint="eastAsia"/>
          <w:sz w:val="20"/>
          <w:szCs w:val="20"/>
        </w:rPr>
        <w:t xml:space="preserve"> and stop reporting </w:t>
      </w:r>
      <w:proofErr w:type="spellStart"/>
      <w:r>
        <w:rPr>
          <w:rFonts w:hint="eastAsia"/>
          <w:sz w:val="20"/>
          <w:szCs w:val="20"/>
        </w:rPr>
        <w:t>HARQ-ACK</w:t>
      </w:r>
      <w:proofErr w:type="spellEnd"/>
      <w:r>
        <w:rPr>
          <w:rFonts w:hint="eastAsia"/>
          <w:sz w:val="20"/>
          <w:szCs w:val="20"/>
        </w:rPr>
        <w:t xml:space="preserve"> for the failed TRP. </w:t>
      </w:r>
    </w:p>
    <w:p w:rsidR="00193EFC" w:rsidRDefault="0072365E">
      <w:pPr>
        <w:spacing w:before="120" w:after="120" w:line="271" w:lineRule="auto"/>
        <w:ind w:right="11"/>
        <w:jc w:val="both"/>
        <w:rPr>
          <w:i/>
          <w:sz w:val="20"/>
          <w:szCs w:val="20"/>
        </w:rPr>
      </w:pPr>
      <w:r>
        <w:rPr>
          <w:b/>
          <w:i/>
          <w:sz w:val="20"/>
          <w:szCs w:val="20"/>
        </w:rPr>
        <w:lastRenderedPageBreak/>
        <w:t>Proposal 9:</w:t>
      </w:r>
      <w:r>
        <w:rPr>
          <w:rFonts w:hint="eastAsia"/>
          <w:i/>
          <w:sz w:val="20"/>
          <w:szCs w:val="20"/>
        </w:rPr>
        <w:t xml:space="preserve"> Th</w:t>
      </w:r>
      <w:r>
        <w:rPr>
          <w:i/>
          <w:sz w:val="20"/>
          <w:szCs w:val="20"/>
        </w:rPr>
        <w:t xml:space="preserve">e beam for </w:t>
      </w:r>
      <w:proofErr w:type="spellStart"/>
      <w:r>
        <w:rPr>
          <w:i/>
          <w:sz w:val="20"/>
          <w:szCs w:val="20"/>
        </w:rPr>
        <w:t>CORESET</w:t>
      </w:r>
      <w:proofErr w:type="spellEnd"/>
      <w:r>
        <w:rPr>
          <w:i/>
          <w:sz w:val="20"/>
          <w:szCs w:val="20"/>
        </w:rPr>
        <w:t>/PUCCH should be updated according to a reported</w:t>
      </w:r>
      <w:r>
        <w:rPr>
          <w:i/>
          <w:sz w:val="20"/>
          <w:szCs w:val="20"/>
        </w:rPr>
        <w:t xml:space="preserve"> candidate RS, only if the </w:t>
      </w:r>
      <w:proofErr w:type="spellStart"/>
      <w:r>
        <w:rPr>
          <w:i/>
          <w:sz w:val="20"/>
          <w:szCs w:val="20"/>
        </w:rPr>
        <w:t>CORESET</w:t>
      </w:r>
      <w:proofErr w:type="spellEnd"/>
      <w:r>
        <w:rPr>
          <w:i/>
          <w:sz w:val="20"/>
          <w:szCs w:val="20"/>
        </w:rPr>
        <w:t xml:space="preserve">/PUCCH is associated with the same </w:t>
      </w:r>
      <w:proofErr w:type="spellStart"/>
      <w:r>
        <w:rPr>
          <w:i/>
          <w:sz w:val="20"/>
          <w:szCs w:val="20"/>
        </w:rPr>
        <w:t>CORESETPoolIndex</w:t>
      </w:r>
      <w:proofErr w:type="spellEnd"/>
      <w:r>
        <w:rPr>
          <w:i/>
          <w:sz w:val="20"/>
          <w:szCs w:val="20"/>
        </w:rPr>
        <w:t xml:space="preserve"> corresponding to </w:t>
      </w:r>
      <w:proofErr w:type="spellStart"/>
      <w:r>
        <w:rPr>
          <w:i/>
          <w:sz w:val="20"/>
          <w:szCs w:val="20"/>
        </w:rPr>
        <w:t>BFD</w:t>
      </w:r>
      <w:proofErr w:type="spellEnd"/>
      <w:r>
        <w:rPr>
          <w:i/>
          <w:sz w:val="20"/>
          <w:szCs w:val="20"/>
        </w:rPr>
        <w:t xml:space="preserve"> and </w:t>
      </w:r>
      <w:proofErr w:type="spellStart"/>
      <w:r>
        <w:rPr>
          <w:i/>
          <w:sz w:val="20"/>
          <w:szCs w:val="20"/>
        </w:rPr>
        <w:t>NBI</w:t>
      </w:r>
      <w:proofErr w:type="spellEnd"/>
      <w:r>
        <w:rPr>
          <w:i/>
          <w:sz w:val="20"/>
          <w:szCs w:val="20"/>
        </w:rPr>
        <w:t xml:space="preserve"> RS sets.</w:t>
      </w:r>
    </w:p>
    <w:p w:rsidR="00193EFC" w:rsidRDefault="0072365E">
      <w:pPr>
        <w:numPr>
          <w:ilvl w:val="0"/>
          <w:numId w:val="9"/>
        </w:numPr>
        <w:spacing w:before="120" w:after="120" w:line="271" w:lineRule="auto"/>
        <w:ind w:right="11"/>
        <w:jc w:val="both"/>
        <w:rPr>
          <w:i/>
          <w:sz w:val="20"/>
          <w:szCs w:val="20"/>
        </w:rPr>
      </w:pPr>
      <w:proofErr w:type="spellStart"/>
      <w:r>
        <w:rPr>
          <w:rFonts w:hint="eastAsia"/>
          <w:i/>
          <w:sz w:val="20"/>
          <w:szCs w:val="20"/>
        </w:rPr>
        <w:t>CORESETPoolIndex</w:t>
      </w:r>
      <w:proofErr w:type="spellEnd"/>
      <w:r>
        <w:rPr>
          <w:i/>
          <w:sz w:val="20"/>
          <w:szCs w:val="20"/>
        </w:rPr>
        <w:t xml:space="preserve"> is introduced for PUCCH configuration, in order to initialize </w:t>
      </w:r>
      <w:proofErr w:type="spellStart"/>
      <w:r>
        <w:rPr>
          <w:i/>
          <w:sz w:val="20"/>
          <w:szCs w:val="20"/>
        </w:rPr>
        <w:t>TRP</w:t>
      </w:r>
      <w:proofErr w:type="spellEnd"/>
      <w:r>
        <w:rPr>
          <w:i/>
          <w:sz w:val="20"/>
          <w:szCs w:val="20"/>
        </w:rPr>
        <w:t xml:space="preserve">-specific </w:t>
      </w:r>
      <w:proofErr w:type="spellStart"/>
      <w:r>
        <w:rPr>
          <w:i/>
          <w:sz w:val="20"/>
          <w:szCs w:val="20"/>
        </w:rPr>
        <w:t>CORESET</w:t>
      </w:r>
      <w:proofErr w:type="spellEnd"/>
      <w:r>
        <w:rPr>
          <w:i/>
          <w:sz w:val="20"/>
          <w:szCs w:val="20"/>
        </w:rPr>
        <w:t xml:space="preserve"> and </w:t>
      </w:r>
      <w:proofErr w:type="spellStart"/>
      <w:r>
        <w:rPr>
          <w:i/>
          <w:sz w:val="20"/>
          <w:szCs w:val="20"/>
        </w:rPr>
        <w:t>PUCCH’s</w:t>
      </w:r>
      <w:proofErr w:type="spellEnd"/>
      <w:r>
        <w:rPr>
          <w:i/>
          <w:sz w:val="20"/>
          <w:szCs w:val="20"/>
        </w:rPr>
        <w:t xml:space="preserve"> beam update</w:t>
      </w:r>
    </w:p>
    <w:p w:rsidR="00193EFC" w:rsidRDefault="0072365E">
      <w:pPr>
        <w:numPr>
          <w:ilvl w:val="0"/>
          <w:numId w:val="9"/>
        </w:numPr>
        <w:spacing w:before="120" w:after="120" w:line="271" w:lineRule="auto"/>
        <w:ind w:right="11"/>
        <w:jc w:val="both"/>
        <w:rPr>
          <w:i/>
          <w:sz w:val="20"/>
          <w:szCs w:val="20"/>
        </w:rPr>
      </w:pPr>
      <w:r>
        <w:rPr>
          <w:i/>
          <w:sz w:val="20"/>
          <w:szCs w:val="20"/>
        </w:rPr>
        <w:t>Deactiva</w:t>
      </w:r>
      <w:r>
        <w:rPr>
          <w:i/>
          <w:sz w:val="20"/>
          <w:szCs w:val="20"/>
        </w:rPr>
        <w:t xml:space="preserve">ting </w:t>
      </w:r>
      <w:proofErr w:type="spellStart"/>
      <w:r>
        <w:rPr>
          <w:i/>
          <w:sz w:val="20"/>
          <w:szCs w:val="20"/>
        </w:rPr>
        <w:t>CORESET</w:t>
      </w:r>
      <w:proofErr w:type="spellEnd"/>
      <w:r>
        <w:rPr>
          <w:i/>
          <w:sz w:val="20"/>
          <w:szCs w:val="20"/>
        </w:rPr>
        <w:t xml:space="preserve">(s) associated with the same </w:t>
      </w:r>
      <w:proofErr w:type="spellStart"/>
      <w:r>
        <w:rPr>
          <w:i/>
          <w:sz w:val="20"/>
          <w:szCs w:val="20"/>
        </w:rPr>
        <w:t>CORESETPoolIndex</w:t>
      </w:r>
      <w:proofErr w:type="spellEnd"/>
      <w:r>
        <w:rPr>
          <w:i/>
          <w:sz w:val="20"/>
          <w:szCs w:val="20"/>
        </w:rPr>
        <w:t>, if no candidate RS can be identified.</w:t>
      </w:r>
    </w:p>
    <w:p w:rsidR="00193EFC" w:rsidRDefault="0072365E">
      <w:pPr>
        <w:numPr>
          <w:ilvl w:val="1"/>
          <w:numId w:val="1"/>
        </w:numPr>
        <w:snapToGrid w:val="0"/>
        <w:spacing w:before="240" w:afterLines="50" w:after="120"/>
        <w:jc w:val="both"/>
        <w:outlineLvl w:val="1"/>
        <w:rPr>
          <w:b/>
          <w:sz w:val="28"/>
          <w:szCs w:val="20"/>
        </w:rPr>
      </w:pPr>
      <w:r>
        <w:rPr>
          <w:rFonts w:hint="eastAsia"/>
          <w:b/>
          <w:sz w:val="28"/>
          <w:szCs w:val="20"/>
        </w:rPr>
        <w:t xml:space="preserve">The condition to trigger </w:t>
      </w:r>
      <w:proofErr w:type="spellStart"/>
      <w:r>
        <w:rPr>
          <w:rFonts w:hint="eastAsia"/>
          <w:b/>
          <w:sz w:val="28"/>
          <w:szCs w:val="20"/>
        </w:rPr>
        <w:t>PRACH</w:t>
      </w:r>
      <w:proofErr w:type="spellEnd"/>
      <w:r>
        <w:rPr>
          <w:b/>
          <w:sz w:val="28"/>
          <w:szCs w:val="20"/>
        </w:rPr>
        <w:t xml:space="preserve"> for </w:t>
      </w:r>
      <w:proofErr w:type="spellStart"/>
      <w:r>
        <w:rPr>
          <w:b/>
          <w:sz w:val="28"/>
          <w:szCs w:val="20"/>
        </w:rPr>
        <w:t>TRP</w:t>
      </w:r>
      <w:proofErr w:type="spellEnd"/>
      <w:r>
        <w:rPr>
          <w:b/>
          <w:sz w:val="28"/>
          <w:szCs w:val="20"/>
        </w:rPr>
        <w:t xml:space="preserve">-specific </w:t>
      </w:r>
      <w:proofErr w:type="spellStart"/>
      <w:r>
        <w:rPr>
          <w:b/>
          <w:sz w:val="28"/>
          <w:szCs w:val="20"/>
        </w:rPr>
        <w:t>BFR</w:t>
      </w:r>
      <w:proofErr w:type="spellEnd"/>
    </w:p>
    <w:p w:rsidR="00193EFC" w:rsidRDefault="0072365E">
      <w:pPr>
        <w:numPr>
          <w:ilvl w:val="255"/>
          <w:numId w:val="0"/>
        </w:numPr>
        <w:snapToGrid w:val="0"/>
        <w:spacing w:before="120" w:afterLines="50" w:after="120" w:line="300" w:lineRule="auto"/>
        <w:jc w:val="both"/>
        <w:rPr>
          <w:sz w:val="20"/>
          <w:szCs w:val="20"/>
        </w:rPr>
      </w:pPr>
      <w:r>
        <w:rPr>
          <w:rFonts w:hint="eastAsia"/>
          <w:sz w:val="20"/>
          <w:szCs w:val="20"/>
        </w:rPr>
        <w:t xml:space="preserve">In </w:t>
      </w:r>
      <w:proofErr w:type="spellStart"/>
      <w:r>
        <w:rPr>
          <w:rFonts w:hint="eastAsia"/>
          <w:sz w:val="20"/>
          <w:szCs w:val="20"/>
        </w:rPr>
        <w:t>Rel</w:t>
      </w:r>
      <w:proofErr w:type="spellEnd"/>
      <w:r>
        <w:rPr>
          <w:rFonts w:hint="eastAsia"/>
          <w:sz w:val="20"/>
          <w:szCs w:val="20"/>
        </w:rPr>
        <w:t xml:space="preserve">-16, </w:t>
      </w:r>
      <w:r>
        <w:rPr>
          <w:sz w:val="20"/>
          <w:szCs w:val="20"/>
        </w:rPr>
        <w:t>PUCCH-</w:t>
      </w:r>
      <w:r>
        <w:rPr>
          <w:rFonts w:hint="eastAsia"/>
          <w:sz w:val="20"/>
          <w:szCs w:val="20"/>
        </w:rPr>
        <w:t>SR</w:t>
      </w:r>
      <w:r>
        <w:rPr>
          <w:sz w:val="20"/>
          <w:szCs w:val="20"/>
        </w:rPr>
        <w:t xml:space="preserve"> for </w:t>
      </w:r>
      <w:proofErr w:type="spellStart"/>
      <w:r>
        <w:rPr>
          <w:sz w:val="20"/>
          <w:szCs w:val="20"/>
        </w:rPr>
        <w:t>BFR</w:t>
      </w:r>
      <w:proofErr w:type="spellEnd"/>
      <w:r>
        <w:rPr>
          <w:rFonts w:hint="eastAsia"/>
          <w:sz w:val="20"/>
          <w:szCs w:val="20"/>
        </w:rPr>
        <w:t xml:space="preserve"> is transmitted in</w:t>
      </w:r>
      <w:r>
        <w:rPr>
          <w:sz w:val="20"/>
          <w:szCs w:val="20"/>
        </w:rPr>
        <w:t xml:space="preserve"> the</w:t>
      </w:r>
      <w:r>
        <w:rPr>
          <w:rFonts w:hint="eastAsia"/>
          <w:sz w:val="20"/>
          <w:szCs w:val="20"/>
        </w:rPr>
        <w:t xml:space="preserve"> case that at least one of </w:t>
      </w:r>
      <w:proofErr w:type="spellStart"/>
      <w:r>
        <w:rPr>
          <w:rFonts w:hint="eastAsia"/>
          <w:sz w:val="20"/>
          <w:szCs w:val="20"/>
        </w:rPr>
        <w:t>SCell</w:t>
      </w:r>
      <w:r>
        <w:rPr>
          <w:sz w:val="20"/>
          <w:szCs w:val="20"/>
        </w:rPr>
        <w:t>-</w:t>
      </w:r>
      <w:r>
        <w:rPr>
          <w:rFonts w:hint="eastAsia"/>
          <w:sz w:val="20"/>
          <w:szCs w:val="20"/>
        </w:rPr>
        <w:t>BFR</w:t>
      </w:r>
      <w:proofErr w:type="spellEnd"/>
      <w:r>
        <w:rPr>
          <w:rFonts w:hint="eastAsia"/>
          <w:sz w:val="20"/>
          <w:szCs w:val="20"/>
        </w:rPr>
        <w:t xml:space="preserve"> </w:t>
      </w:r>
      <w:r>
        <w:rPr>
          <w:sz w:val="20"/>
          <w:szCs w:val="20"/>
        </w:rPr>
        <w:t>procedure</w:t>
      </w:r>
      <w:r>
        <w:rPr>
          <w:rFonts w:hint="eastAsia"/>
          <w:sz w:val="20"/>
          <w:szCs w:val="20"/>
        </w:rPr>
        <w:t xml:space="preserve"> is triggered and there is no available PUSCH. </w:t>
      </w:r>
      <w:r>
        <w:rPr>
          <w:sz w:val="20"/>
          <w:szCs w:val="20"/>
        </w:rPr>
        <w:t>In general, PUCCH-SR</w:t>
      </w:r>
      <w:r>
        <w:rPr>
          <w:rFonts w:hint="eastAsia"/>
          <w:sz w:val="20"/>
          <w:szCs w:val="20"/>
        </w:rPr>
        <w:t xml:space="preserve"> is </w:t>
      </w:r>
      <w:r>
        <w:rPr>
          <w:sz w:val="20"/>
          <w:szCs w:val="20"/>
        </w:rPr>
        <w:t xml:space="preserve">transmitted </w:t>
      </w:r>
      <w:r>
        <w:rPr>
          <w:rFonts w:hint="eastAsia"/>
          <w:sz w:val="20"/>
          <w:szCs w:val="20"/>
        </w:rPr>
        <w:t xml:space="preserve">on </w:t>
      </w:r>
      <w:proofErr w:type="spellStart"/>
      <w:r>
        <w:rPr>
          <w:rFonts w:hint="eastAsia"/>
          <w:sz w:val="20"/>
          <w:szCs w:val="20"/>
        </w:rPr>
        <w:t>SPCell</w:t>
      </w:r>
      <w:proofErr w:type="spellEnd"/>
      <w:r>
        <w:rPr>
          <w:rFonts w:hint="eastAsia"/>
          <w:sz w:val="20"/>
          <w:szCs w:val="20"/>
        </w:rPr>
        <w:t xml:space="preserve">. </w:t>
      </w:r>
      <w:r>
        <w:rPr>
          <w:sz w:val="20"/>
          <w:szCs w:val="20"/>
        </w:rPr>
        <w:t xml:space="preserve">In other words, for the </w:t>
      </w:r>
      <w:proofErr w:type="spellStart"/>
      <w:r>
        <w:rPr>
          <w:sz w:val="20"/>
          <w:szCs w:val="20"/>
        </w:rPr>
        <w:t>SCell-BFR</w:t>
      </w:r>
      <w:proofErr w:type="spellEnd"/>
      <w:r>
        <w:rPr>
          <w:sz w:val="20"/>
          <w:szCs w:val="20"/>
        </w:rPr>
        <w:t xml:space="preserve"> procedure, we have a basic assumption that </w:t>
      </w:r>
      <w:proofErr w:type="spellStart"/>
      <w:r>
        <w:rPr>
          <w:rFonts w:hint="eastAsia"/>
          <w:sz w:val="20"/>
          <w:szCs w:val="20"/>
        </w:rPr>
        <w:t>SPCell</w:t>
      </w:r>
      <w:proofErr w:type="spellEnd"/>
      <w:r>
        <w:rPr>
          <w:sz w:val="20"/>
          <w:szCs w:val="20"/>
        </w:rPr>
        <w:t xml:space="preserve"> does not experience any beam failure in such a case</w:t>
      </w:r>
      <w:r>
        <w:rPr>
          <w:rFonts w:hint="eastAsia"/>
          <w:sz w:val="20"/>
          <w:szCs w:val="20"/>
        </w:rPr>
        <w:t xml:space="preserve">. </w:t>
      </w:r>
    </w:p>
    <w:p w:rsidR="00193EFC" w:rsidRDefault="0072365E">
      <w:pPr>
        <w:numPr>
          <w:ilvl w:val="255"/>
          <w:numId w:val="0"/>
        </w:numPr>
        <w:snapToGrid w:val="0"/>
        <w:spacing w:before="120" w:afterLines="50" w:after="120" w:line="300" w:lineRule="auto"/>
        <w:jc w:val="both"/>
        <w:rPr>
          <w:sz w:val="20"/>
          <w:szCs w:val="20"/>
        </w:rPr>
      </w:pPr>
      <w:r>
        <w:rPr>
          <w:rFonts w:hint="eastAsia"/>
          <w:sz w:val="20"/>
          <w:szCs w:val="20"/>
        </w:rPr>
        <w:t xml:space="preserve">When </w:t>
      </w:r>
      <w:proofErr w:type="spellStart"/>
      <w:r>
        <w:rPr>
          <w:rFonts w:hint="eastAsia"/>
          <w:sz w:val="20"/>
          <w:szCs w:val="20"/>
        </w:rPr>
        <w:t>SPCell</w:t>
      </w:r>
      <w:proofErr w:type="spellEnd"/>
      <w:r>
        <w:rPr>
          <w:rFonts w:hint="eastAsia"/>
          <w:sz w:val="20"/>
          <w:szCs w:val="20"/>
        </w:rPr>
        <w:t xml:space="preserve"> is configure</w:t>
      </w:r>
      <w:r>
        <w:rPr>
          <w:rFonts w:hint="eastAsia"/>
          <w:sz w:val="20"/>
          <w:szCs w:val="20"/>
        </w:rPr>
        <w:t xml:space="preserve">d with two </w:t>
      </w:r>
      <w:proofErr w:type="spellStart"/>
      <w:r>
        <w:rPr>
          <w:rFonts w:hint="eastAsia"/>
          <w:sz w:val="20"/>
          <w:szCs w:val="20"/>
        </w:rPr>
        <w:t>TRPs</w:t>
      </w:r>
      <w:proofErr w:type="spellEnd"/>
      <w:r>
        <w:rPr>
          <w:rFonts w:hint="eastAsia"/>
          <w:sz w:val="20"/>
          <w:szCs w:val="20"/>
        </w:rPr>
        <w:t xml:space="preserve">, the condition to trigger </w:t>
      </w:r>
      <w:proofErr w:type="spellStart"/>
      <w:r>
        <w:rPr>
          <w:rFonts w:hint="eastAsia"/>
          <w:sz w:val="20"/>
          <w:szCs w:val="20"/>
        </w:rPr>
        <w:t>PRACH</w:t>
      </w:r>
      <w:proofErr w:type="spellEnd"/>
      <w:r>
        <w:rPr>
          <w:rFonts w:hint="eastAsia"/>
          <w:sz w:val="20"/>
          <w:szCs w:val="20"/>
        </w:rPr>
        <w:t xml:space="preserve"> for </w:t>
      </w:r>
      <w:proofErr w:type="spellStart"/>
      <w:r>
        <w:rPr>
          <w:rFonts w:hint="eastAsia"/>
          <w:sz w:val="20"/>
          <w:szCs w:val="20"/>
        </w:rPr>
        <w:t>BFR</w:t>
      </w:r>
      <w:proofErr w:type="spellEnd"/>
      <w:r>
        <w:rPr>
          <w:rFonts w:hint="eastAsia"/>
          <w:sz w:val="20"/>
          <w:szCs w:val="20"/>
        </w:rPr>
        <w:t xml:space="preserve"> should be studied further considering reserved dedicate </w:t>
      </w:r>
      <w:proofErr w:type="spellStart"/>
      <w:r>
        <w:rPr>
          <w:rFonts w:hint="eastAsia"/>
          <w:sz w:val="20"/>
          <w:szCs w:val="20"/>
        </w:rPr>
        <w:t>PRACH</w:t>
      </w:r>
      <w:proofErr w:type="spellEnd"/>
      <w:r>
        <w:rPr>
          <w:rFonts w:hint="eastAsia"/>
          <w:sz w:val="20"/>
          <w:szCs w:val="20"/>
        </w:rPr>
        <w:t xml:space="preserve"> resource</w:t>
      </w:r>
      <w:r>
        <w:rPr>
          <w:sz w:val="20"/>
          <w:szCs w:val="20"/>
        </w:rPr>
        <w:t>(s)</w:t>
      </w:r>
      <w:r>
        <w:rPr>
          <w:rFonts w:hint="eastAsia"/>
          <w:sz w:val="20"/>
          <w:szCs w:val="20"/>
        </w:rPr>
        <w:t xml:space="preserve">, </w:t>
      </w:r>
      <w:r>
        <w:rPr>
          <w:sz w:val="20"/>
          <w:szCs w:val="20"/>
        </w:rPr>
        <w:t>co-ordination</w:t>
      </w:r>
      <w:r>
        <w:rPr>
          <w:rFonts w:hint="eastAsia"/>
          <w:sz w:val="20"/>
          <w:szCs w:val="20"/>
        </w:rPr>
        <w:t xml:space="preserve"> between two </w:t>
      </w:r>
      <w:proofErr w:type="spellStart"/>
      <w:r>
        <w:rPr>
          <w:rFonts w:hint="eastAsia"/>
          <w:sz w:val="20"/>
          <w:szCs w:val="20"/>
        </w:rPr>
        <w:t>TRPs</w:t>
      </w:r>
      <w:proofErr w:type="spellEnd"/>
      <w:r>
        <w:rPr>
          <w:rFonts w:hint="eastAsia"/>
          <w:sz w:val="20"/>
          <w:szCs w:val="20"/>
        </w:rPr>
        <w:t xml:space="preserve"> and recovery delay.</w:t>
      </w:r>
      <w:r>
        <w:rPr>
          <w:sz w:val="20"/>
          <w:szCs w:val="20"/>
        </w:rPr>
        <w:t xml:space="preserve"> </w:t>
      </w:r>
      <w:r>
        <w:rPr>
          <w:rFonts w:hint="eastAsia"/>
          <w:sz w:val="20"/>
          <w:szCs w:val="20"/>
        </w:rPr>
        <w:t xml:space="preserve">There are following </w:t>
      </w:r>
      <w:r>
        <w:rPr>
          <w:sz w:val="20"/>
          <w:szCs w:val="20"/>
        </w:rPr>
        <w:t xml:space="preserve">candidate </w:t>
      </w:r>
      <w:r>
        <w:rPr>
          <w:rFonts w:hint="eastAsia"/>
          <w:sz w:val="20"/>
          <w:szCs w:val="20"/>
        </w:rPr>
        <w:t xml:space="preserve">schemes: </w:t>
      </w:r>
    </w:p>
    <w:p w:rsidR="00193EFC" w:rsidRDefault="0072365E">
      <w:pPr>
        <w:numPr>
          <w:ilvl w:val="0"/>
          <w:numId w:val="12"/>
        </w:numPr>
        <w:snapToGrid w:val="0"/>
        <w:spacing w:before="120" w:afterLines="50" w:after="120" w:line="300" w:lineRule="auto"/>
        <w:jc w:val="both"/>
        <w:rPr>
          <w:sz w:val="20"/>
          <w:szCs w:val="20"/>
        </w:rPr>
      </w:pPr>
      <w:r>
        <w:rPr>
          <w:rFonts w:hint="eastAsia"/>
          <w:sz w:val="20"/>
          <w:szCs w:val="20"/>
        </w:rPr>
        <w:t xml:space="preserve">Scheme 1: </w:t>
      </w:r>
      <w:proofErr w:type="spellStart"/>
      <w:r>
        <w:rPr>
          <w:rFonts w:hint="eastAsia"/>
          <w:sz w:val="20"/>
          <w:szCs w:val="20"/>
        </w:rPr>
        <w:t>PRACH</w:t>
      </w:r>
      <w:proofErr w:type="spellEnd"/>
      <w:r>
        <w:rPr>
          <w:rFonts w:hint="eastAsia"/>
          <w:sz w:val="20"/>
          <w:szCs w:val="20"/>
        </w:rPr>
        <w:t xml:space="preserve"> is triggered as lo</w:t>
      </w:r>
      <w:r>
        <w:rPr>
          <w:rFonts w:hint="eastAsia"/>
          <w:sz w:val="20"/>
          <w:szCs w:val="20"/>
        </w:rPr>
        <w:t xml:space="preserve">ng as any one </w:t>
      </w:r>
      <w:proofErr w:type="spellStart"/>
      <w:r>
        <w:rPr>
          <w:rFonts w:hint="eastAsia"/>
          <w:sz w:val="20"/>
          <w:szCs w:val="20"/>
        </w:rPr>
        <w:t>TRP</w:t>
      </w:r>
      <w:proofErr w:type="spellEnd"/>
      <w:r>
        <w:rPr>
          <w:rFonts w:hint="eastAsia"/>
          <w:sz w:val="20"/>
          <w:szCs w:val="20"/>
        </w:rPr>
        <w:t xml:space="preserve"> of </w:t>
      </w:r>
      <w:proofErr w:type="spellStart"/>
      <w:r>
        <w:rPr>
          <w:rFonts w:hint="eastAsia"/>
          <w:sz w:val="20"/>
          <w:szCs w:val="20"/>
        </w:rPr>
        <w:t>SPCell</w:t>
      </w:r>
      <w:proofErr w:type="spellEnd"/>
      <w:r>
        <w:rPr>
          <w:rFonts w:hint="eastAsia"/>
          <w:sz w:val="20"/>
          <w:szCs w:val="20"/>
        </w:rPr>
        <w:t xml:space="preserve"> fails or the two </w:t>
      </w:r>
      <w:proofErr w:type="spellStart"/>
      <w:r>
        <w:rPr>
          <w:rFonts w:hint="eastAsia"/>
          <w:sz w:val="20"/>
          <w:szCs w:val="20"/>
        </w:rPr>
        <w:t>TRPs</w:t>
      </w:r>
      <w:proofErr w:type="spellEnd"/>
      <w:r>
        <w:rPr>
          <w:rFonts w:hint="eastAsia"/>
          <w:sz w:val="20"/>
          <w:szCs w:val="20"/>
        </w:rPr>
        <w:t xml:space="preserve"> of </w:t>
      </w:r>
      <w:proofErr w:type="spellStart"/>
      <w:r>
        <w:rPr>
          <w:rFonts w:hint="eastAsia"/>
          <w:sz w:val="20"/>
          <w:szCs w:val="20"/>
        </w:rPr>
        <w:t>SPCell</w:t>
      </w:r>
      <w:proofErr w:type="spellEnd"/>
      <w:r>
        <w:rPr>
          <w:rFonts w:hint="eastAsia"/>
          <w:sz w:val="20"/>
          <w:szCs w:val="20"/>
        </w:rPr>
        <w:t xml:space="preserve"> fail.</w:t>
      </w:r>
    </w:p>
    <w:p w:rsidR="00193EFC" w:rsidRDefault="0072365E">
      <w:pPr>
        <w:numPr>
          <w:ilvl w:val="0"/>
          <w:numId w:val="12"/>
        </w:numPr>
        <w:snapToGrid w:val="0"/>
        <w:spacing w:before="120" w:afterLines="50" w:after="120" w:line="300" w:lineRule="auto"/>
        <w:jc w:val="both"/>
        <w:rPr>
          <w:sz w:val="20"/>
          <w:szCs w:val="20"/>
        </w:rPr>
      </w:pPr>
      <w:r>
        <w:rPr>
          <w:rFonts w:hint="eastAsia"/>
          <w:sz w:val="20"/>
          <w:szCs w:val="20"/>
        </w:rPr>
        <w:t xml:space="preserve">Scheme 2: </w:t>
      </w:r>
      <w:proofErr w:type="spellStart"/>
      <w:r>
        <w:rPr>
          <w:rFonts w:hint="eastAsia"/>
          <w:sz w:val="20"/>
          <w:szCs w:val="20"/>
        </w:rPr>
        <w:t>PRACH</w:t>
      </w:r>
      <w:proofErr w:type="spellEnd"/>
      <w:r>
        <w:rPr>
          <w:rFonts w:hint="eastAsia"/>
          <w:sz w:val="20"/>
          <w:szCs w:val="20"/>
        </w:rPr>
        <w:t xml:space="preserve"> is triggered only when both </w:t>
      </w:r>
      <w:proofErr w:type="spellStart"/>
      <w:r>
        <w:rPr>
          <w:rFonts w:hint="eastAsia"/>
          <w:sz w:val="20"/>
          <w:szCs w:val="20"/>
        </w:rPr>
        <w:t>TRPs</w:t>
      </w:r>
      <w:proofErr w:type="spellEnd"/>
      <w:r>
        <w:rPr>
          <w:rFonts w:hint="eastAsia"/>
          <w:sz w:val="20"/>
          <w:szCs w:val="20"/>
        </w:rPr>
        <w:t xml:space="preserve"> of </w:t>
      </w:r>
      <w:proofErr w:type="spellStart"/>
      <w:r>
        <w:rPr>
          <w:rFonts w:hint="eastAsia"/>
          <w:sz w:val="20"/>
          <w:szCs w:val="20"/>
        </w:rPr>
        <w:t>SPCell</w:t>
      </w:r>
      <w:proofErr w:type="spellEnd"/>
      <w:r>
        <w:rPr>
          <w:rFonts w:hint="eastAsia"/>
          <w:sz w:val="20"/>
          <w:szCs w:val="20"/>
        </w:rPr>
        <w:t xml:space="preserve"> fail. If only one </w:t>
      </w:r>
      <w:proofErr w:type="spellStart"/>
      <w:r>
        <w:rPr>
          <w:rFonts w:hint="eastAsia"/>
          <w:sz w:val="20"/>
          <w:szCs w:val="20"/>
        </w:rPr>
        <w:t>TRP</w:t>
      </w:r>
      <w:proofErr w:type="spellEnd"/>
      <w:r>
        <w:rPr>
          <w:rFonts w:hint="eastAsia"/>
          <w:sz w:val="20"/>
          <w:szCs w:val="20"/>
        </w:rPr>
        <w:t xml:space="preserve"> of </w:t>
      </w:r>
      <w:proofErr w:type="spellStart"/>
      <w:r>
        <w:rPr>
          <w:sz w:val="20"/>
          <w:szCs w:val="20"/>
        </w:rPr>
        <w:t>SPCell</w:t>
      </w:r>
      <w:proofErr w:type="spellEnd"/>
      <w:r>
        <w:rPr>
          <w:rFonts w:hint="eastAsia"/>
          <w:sz w:val="20"/>
          <w:szCs w:val="20"/>
        </w:rPr>
        <w:t xml:space="preserve"> fails, the UE </w:t>
      </w:r>
      <w:r>
        <w:rPr>
          <w:sz w:val="20"/>
          <w:szCs w:val="20"/>
        </w:rPr>
        <w:t>shall</w:t>
      </w:r>
      <w:r>
        <w:rPr>
          <w:rFonts w:hint="eastAsia"/>
          <w:sz w:val="20"/>
          <w:szCs w:val="20"/>
        </w:rPr>
        <w:t xml:space="preserve"> transmit MAC-CE/</w:t>
      </w:r>
      <w:r>
        <w:rPr>
          <w:sz w:val="20"/>
          <w:szCs w:val="20"/>
        </w:rPr>
        <w:t xml:space="preserve">PUCCH-SR for </w:t>
      </w:r>
      <w:proofErr w:type="spellStart"/>
      <w:r>
        <w:rPr>
          <w:sz w:val="20"/>
          <w:szCs w:val="20"/>
        </w:rPr>
        <w:t>BFR</w:t>
      </w:r>
      <w:proofErr w:type="spellEnd"/>
      <w:r>
        <w:rPr>
          <w:rFonts w:hint="eastAsia"/>
          <w:sz w:val="20"/>
          <w:szCs w:val="20"/>
        </w:rPr>
        <w:t xml:space="preserve"> to another </w:t>
      </w:r>
      <w:proofErr w:type="spellStart"/>
      <w:r>
        <w:rPr>
          <w:rFonts w:hint="eastAsia"/>
          <w:sz w:val="20"/>
          <w:szCs w:val="20"/>
        </w:rPr>
        <w:t>TRP</w:t>
      </w:r>
      <w:proofErr w:type="spellEnd"/>
      <w:r>
        <w:rPr>
          <w:rFonts w:hint="eastAsia"/>
          <w:sz w:val="20"/>
          <w:szCs w:val="20"/>
        </w:rPr>
        <w:t xml:space="preserve"> as </w:t>
      </w:r>
      <w:proofErr w:type="spellStart"/>
      <w:r>
        <w:rPr>
          <w:sz w:val="20"/>
          <w:szCs w:val="20"/>
        </w:rPr>
        <w:t>Rel</w:t>
      </w:r>
      <w:proofErr w:type="spellEnd"/>
      <w:r>
        <w:rPr>
          <w:sz w:val="20"/>
          <w:szCs w:val="20"/>
        </w:rPr>
        <w:t xml:space="preserve">-16 </w:t>
      </w:r>
      <w:proofErr w:type="spellStart"/>
      <w:r>
        <w:rPr>
          <w:rFonts w:hint="eastAsia"/>
          <w:sz w:val="20"/>
          <w:szCs w:val="20"/>
        </w:rPr>
        <w:t>SCell</w:t>
      </w:r>
      <w:r>
        <w:rPr>
          <w:sz w:val="20"/>
          <w:szCs w:val="20"/>
        </w:rPr>
        <w:t>-BFR</w:t>
      </w:r>
      <w:proofErr w:type="spellEnd"/>
      <w:r>
        <w:rPr>
          <w:sz w:val="20"/>
          <w:szCs w:val="20"/>
        </w:rPr>
        <w:t xml:space="preserve"> procedure</w:t>
      </w:r>
      <w:r>
        <w:rPr>
          <w:rFonts w:hint="eastAsia"/>
          <w:sz w:val="20"/>
          <w:szCs w:val="20"/>
        </w:rPr>
        <w:t xml:space="preserve">. </w:t>
      </w:r>
    </w:p>
    <w:p w:rsidR="00193EFC" w:rsidRDefault="0072365E">
      <w:pPr>
        <w:numPr>
          <w:ilvl w:val="0"/>
          <w:numId w:val="12"/>
        </w:numPr>
        <w:snapToGrid w:val="0"/>
        <w:spacing w:before="120" w:afterLines="50" w:after="120" w:line="300" w:lineRule="auto"/>
        <w:jc w:val="both"/>
        <w:rPr>
          <w:sz w:val="20"/>
          <w:szCs w:val="20"/>
        </w:rPr>
      </w:pPr>
      <w:r>
        <w:rPr>
          <w:rFonts w:hint="eastAsia"/>
          <w:sz w:val="20"/>
          <w:szCs w:val="20"/>
        </w:rPr>
        <w:t xml:space="preserve">Scheme 3: </w:t>
      </w:r>
      <w:proofErr w:type="spellStart"/>
      <w:r>
        <w:rPr>
          <w:rFonts w:hint="eastAsia"/>
          <w:sz w:val="20"/>
          <w:szCs w:val="20"/>
        </w:rPr>
        <w:t>PRACH</w:t>
      </w:r>
      <w:proofErr w:type="spellEnd"/>
      <w:r>
        <w:rPr>
          <w:rFonts w:hint="eastAsia"/>
          <w:sz w:val="20"/>
          <w:szCs w:val="20"/>
        </w:rPr>
        <w:t xml:space="preserve"> is triggered as long as primary </w:t>
      </w:r>
      <w:proofErr w:type="spellStart"/>
      <w:r>
        <w:rPr>
          <w:rFonts w:hint="eastAsia"/>
          <w:sz w:val="20"/>
          <w:szCs w:val="20"/>
        </w:rPr>
        <w:t>TRP</w:t>
      </w:r>
      <w:proofErr w:type="spellEnd"/>
      <w:r>
        <w:rPr>
          <w:rFonts w:hint="eastAsia"/>
          <w:sz w:val="20"/>
          <w:szCs w:val="20"/>
        </w:rPr>
        <w:t xml:space="preserve"> </w:t>
      </w:r>
      <w:r>
        <w:rPr>
          <w:sz w:val="20"/>
          <w:szCs w:val="20"/>
        </w:rPr>
        <w:t xml:space="preserve">(e.g., </w:t>
      </w:r>
      <w:proofErr w:type="spellStart"/>
      <w:r>
        <w:rPr>
          <w:rFonts w:hint="eastAsia"/>
          <w:sz w:val="20"/>
          <w:szCs w:val="20"/>
        </w:rPr>
        <w:t>TRP</w:t>
      </w:r>
      <w:proofErr w:type="spellEnd"/>
      <w:r>
        <w:rPr>
          <w:sz w:val="20"/>
          <w:szCs w:val="20"/>
        </w:rPr>
        <w:t>-</w:t>
      </w:r>
      <w:r>
        <w:rPr>
          <w:rFonts w:hint="eastAsia"/>
          <w:sz w:val="20"/>
          <w:szCs w:val="20"/>
        </w:rPr>
        <w:t>0</w:t>
      </w:r>
      <w:r>
        <w:rPr>
          <w:sz w:val="20"/>
          <w:szCs w:val="20"/>
        </w:rPr>
        <w:t>)</w:t>
      </w:r>
      <w:r>
        <w:rPr>
          <w:rFonts w:hint="eastAsia"/>
          <w:sz w:val="20"/>
          <w:szCs w:val="20"/>
        </w:rPr>
        <w:t xml:space="preserve"> of </w:t>
      </w:r>
      <w:proofErr w:type="spellStart"/>
      <w:r>
        <w:rPr>
          <w:rFonts w:hint="eastAsia"/>
          <w:sz w:val="20"/>
          <w:szCs w:val="20"/>
        </w:rPr>
        <w:t>SPCell</w:t>
      </w:r>
      <w:proofErr w:type="spellEnd"/>
      <w:r>
        <w:rPr>
          <w:rFonts w:hint="eastAsia"/>
          <w:sz w:val="20"/>
          <w:szCs w:val="20"/>
        </w:rPr>
        <w:t xml:space="preserve"> fails or two </w:t>
      </w:r>
      <w:proofErr w:type="spellStart"/>
      <w:r>
        <w:rPr>
          <w:rFonts w:hint="eastAsia"/>
          <w:sz w:val="20"/>
          <w:szCs w:val="20"/>
        </w:rPr>
        <w:t>TRPs</w:t>
      </w:r>
      <w:proofErr w:type="spellEnd"/>
      <w:r>
        <w:rPr>
          <w:rFonts w:hint="eastAsia"/>
          <w:sz w:val="20"/>
          <w:szCs w:val="20"/>
        </w:rPr>
        <w:t xml:space="preserve"> of </w:t>
      </w:r>
      <w:proofErr w:type="spellStart"/>
      <w:r>
        <w:rPr>
          <w:rFonts w:hint="eastAsia"/>
          <w:sz w:val="20"/>
          <w:szCs w:val="20"/>
        </w:rPr>
        <w:t>SPCell</w:t>
      </w:r>
      <w:proofErr w:type="spellEnd"/>
      <w:r>
        <w:rPr>
          <w:rFonts w:hint="eastAsia"/>
          <w:sz w:val="20"/>
          <w:szCs w:val="20"/>
        </w:rPr>
        <w:t xml:space="preserve"> fail. </w:t>
      </w:r>
      <w:r>
        <w:rPr>
          <w:sz w:val="20"/>
          <w:szCs w:val="20"/>
        </w:rPr>
        <w:t>Thus, i</w:t>
      </w:r>
      <w:r>
        <w:rPr>
          <w:rFonts w:hint="eastAsia"/>
          <w:sz w:val="20"/>
          <w:szCs w:val="20"/>
        </w:rPr>
        <w:t xml:space="preserve">f </w:t>
      </w:r>
      <w:r>
        <w:rPr>
          <w:sz w:val="20"/>
          <w:szCs w:val="20"/>
        </w:rPr>
        <w:t xml:space="preserve">another </w:t>
      </w:r>
      <w:proofErr w:type="spellStart"/>
      <w:r>
        <w:rPr>
          <w:rFonts w:hint="eastAsia"/>
          <w:sz w:val="20"/>
          <w:szCs w:val="20"/>
        </w:rPr>
        <w:t>TRP</w:t>
      </w:r>
      <w:proofErr w:type="spellEnd"/>
      <w:r>
        <w:rPr>
          <w:sz w:val="20"/>
          <w:szCs w:val="20"/>
        </w:rPr>
        <w:t xml:space="preserve"> (e.g., </w:t>
      </w:r>
      <w:proofErr w:type="spellStart"/>
      <w:r>
        <w:rPr>
          <w:sz w:val="20"/>
          <w:szCs w:val="20"/>
        </w:rPr>
        <w:t>TRP</w:t>
      </w:r>
      <w:proofErr w:type="spellEnd"/>
      <w:r>
        <w:rPr>
          <w:sz w:val="20"/>
          <w:szCs w:val="20"/>
        </w:rPr>
        <w:t>-</w:t>
      </w:r>
      <w:r>
        <w:rPr>
          <w:rFonts w:hint="eastAsia"/>
          <w:sz w:val="20"/>
          <w:szCs w:val="20"/>
        </w:rPr>
        <w:t>1</w:t>
      </w:r>
      <w:r>
        <w:rPr>
          <w:sz w:val="20"/>
          <w:szCs w:val="20"/>
        </w:rPr>
        <w:t>)</w:t>
      </w:r>
      <w:r>
        <w:rPr>
          <w:rFonts w:hint="eastAsia"/>
          <w:sz w:val="20"/>
          <w:szCs w:val="20"/>
        </w:rPr>
        <w:t xml:space="preserve"> fails, the UE </w:t>
      </w:r>
      <w:r>
        <w:rPr>
          <w:sz w:val="20"/>
          <w:szCs w:val="20"/>
        </w:rPr>
        <w:t xml:space="preserve">shall </w:t>
      </w:r>
      <w:r>
        <w:rPr>
          <w:rFonts w:hint="eastAsia"/>
          <w:sz w:val="20"/>
          <w:szCs w:val="20"/>
        </w:rPr>
        <w:t xml:space="preserve">transmit </w:t>
      </w:r>
      <w:proofErr w:type="spellStart"/>
      <w:r>
        <w:rPr>
          <w:rFonts w:hint="eastAsia"/>
          <w:sz w:val="20"/>
          <w:szCs w:val="20"/>
        </w:rPr>
        <w:t>BFR</w:t>
      </w:r>
      <w:proofErr w:type="spellEnd"/>
      <w:r>
        <w:rPr>
          <w:sz w:val="20"/>
          <w:szCs w:val="20"/>
        </w:rPr>
        <w:t xml:space="preserve"> </w:t>
      </w:r>
      <w:r>
        <w:rPr>
          <w:rFonts w:hint="eastAsia"/>
          <w:sz w:val="20"/>
          <w:szCs w:val="20"/>
        </w:rPr>
        <w:t>MAC-CE/</w:t>
      </w:r>
      <w:r>
        <w:rPr>
          <w:sz w:val="20"/>
          <w:szCs w:val="20"/>
        </w:rPr>
        <w:t>PUCCH-SR</w:t>
      </w:r>
      <w:r>
        <w:rPr>
          <w:rFonts w:hint="eastAsia"/>
          <w:sz w:val="20"/>
          <w:szCs w:val="20"/>
        </w:rPr>
        <w:t xml:space="preserve"> to </w:t>
      </w:r>
      <w:proofErr w:type="spellStart"/>
      <w:r>
        <w:rPr>
          <w:rFonts w:hint="eastAsia"/>
          <w:sz w:val="20"/>
          <w:szCs w:val="20"/>
        </w:rPr>
        <w:t>TRP0</w:t>
      </w:r>
      <w:proofErr w:type="spellEnd"/>
      <w:r>
        <w:rPr>
          <w:rFonts w:hint="eastAsia"/>
          <w:sz w:val="20"/>
          <w:szCs w:val="20"/>
        </w:rPr>
        <w:t xml:space="preserve">. </w:t>
      </w:r>
    </w:p>
    <w:p w:rsidR="00193EFC" w:rsidRDefault="0072365E">
      <w:pPr>
        <w:numPr>
          <w:ilvl w:val="255"/>
          <w:numId w:val="0"/>
        </w:numPr>
        <w:snapToGrid w:val="0"/>
        <w:spacing w:before="120" w:afterLines="50" w:after="120" w:line="300" w:lineRule="auto"/>
        <w:jc w:val="both"/>
        <w:rPr>
          <w:sz w:val="20"/>
          <w:szCs w:val="20"/>
        </w:rPr>
      </w:pPr>
      <w:r>
        <w:rPr>
          <w:sz w:val="20"/>
          <w:szCs w:val="20"/>
        </w:rPr>
        <w:t>In general, t</w:t>
      </w:r>
      <w:r>
        <w:rPr>
          <w:rFonts w:hint="eastAsia"/>
          <w:sz w:val="20"/>
          <w:szCs w:val="20"/>
        </w:rPr>
        <w:t xml:space="preserve">he recovery delay using </w:t>
      </w:r>
      <w:r>
        <w:rPr>
          <w:sz w:val="20"/>
          <w:szCs w:val="20"/>
        </w:rPr>
        <w:t xml:space="preserve">dedicated </w:t>
      </w:r>
      <w:proofErr w:type="spellStart"/>
      <w:r>
        <w:rPr>
          <w:rFonts w:hint="eastAsia"/>
          <w:sz w:val="20"/>
          <w:szCs w:val="20"/>
        </w:rPr>
        <w:t>PRAC</w:t>
      </w:r>
      <w:r>
        <w:rPr>
          <w:rFonts w:hint="eastAsia"/>
          <w:sz w:val="20"/>
          <w:szCs w:val="20"/>
        </w:rPr>
        <w:t>H</w:t>
      </w:r>
      <w:proofErr w:type="spellEnd"/>
      <w:r>
        <w:rPr>
          <w:sz w:val="20"/>
          <w:szCs w:val="20"/>
        </w:rPr>
        <w:t xml:space="preserve"> resources</w:t>
      </w:r>
      <w:r>
        <w:rPr>
          <w:rFonts w:hint="eastAsia"/>
          <w:sz w:val="20"/>
          <w:szCs w:val="20"/>
        </w:rPr>
        <w:t xml:space="preserve"> is smaller than using </w:t>
      </w:r>
      <w:r>
        <w:rPr>
          <w:sz w:val="20"/>
          <w:szCs w:val="20"/>
        </w:rPr>
        <w:t xml:space="preserve">PUCCH-SR and MAC-CE for </w:t>
      </w:r>
      <w:proofErr w:type="spellStart"/>
      <w:r>
        <w:rPr>
          <w:sz w:val="20"/>
          <w:szCs w:val="20"/>
        </w:rPr>
        <w:t>BFR</w:t>
      </w:r>
      <w:proofErr w:type="spellEnd"/>
      <w:r>
        <w:rPr>
          <w:rFonts w:hint="eastAsia"/>
          <w:sz w:val="20"/>
          <w:szCs w:val="20"/>
        </w:rPr>
        <w:t xml:space="preserve">, but </w:t>
      </w:r>
      <w:r>
        <w:rPr>
          <w:sz w:val="20"/>
          <w:szCs w:val="20"/>
        </w:rPr>
        <w:t xml:space="preserve">the dedicated </w:t>
      </w:r>
      <w:proofErr w:type="spellStart"/>
      <w:r>
        <w:rPr>
          <w:rFonts w:hint="eastAsia"/>
          <w:sz w:val="20"/>
          <w:szCs w:val="20"/>
        </w:rPr>
        <w:t>PRACH</w:t>
      </w:r>
      <w:proofErr w:type="spellEnd"/>
      <w:r>
        <w:rPr>
          <w:rFonts w:hint="eastAsia"/>
          <w:sz w:val="20"/>
          <w:szCs w:val="20"/>
        </w:rPr>
        <w:t xml:space="preserve"> </w:t>
      </w:r>
      <w:r>
        <w:rPr>
          <w:sz w:val="20"/>
          <w:szCs w:val="20"/>
        </w:rPr>
        <w:t xml:space="preserve">resources </w:t>
      </w:r>
      <w:r>
        <w:rPr>
          <w:rFonts w:hint="eastAsia"/>
          <w:sz w:val="20"/>
          <w:szCs w:val="20"/>
        </w:rPr>
        <w:t xml:space="preserve">require more </w:t>
      </w:r>
      <w:r>
        <w:rPr>
          <w:sz w:val="20"/>
          <w:szCs w:val="20"/>
        </w:rPr>
        <w:t>UL</w:t>
      </w:r>
      <w:r>
        <w:rPr>
          <w:rFonts w:hint="eastAsia"/>
          <w:sz w:val="20"/>
          <w:szCs w:val="20"/>
        </w:rPr>
        <w:t xml:space="preserve"> resources compared with</w:t>
      </w:r>
      <w:r>
        <w:rPr>
          <w:sz w:val="20"/>
          <w:szCs w:val="20"/>
        </w:rPr>
        <w:t xml:space="preserve"> PUCCH-SR</w:t>
      </w:r>
      <w:r>
        <w:rPr>
          <w:rFonts w:hint="eastAsia"/>
          <w:sz w:val="20"/>
          <w:szCs w:val="20"/>
        </w:rPr>
        <w:t xml:space="preserve"> and MAC-CE</w:t>
      </w:r>
      <w:r>
        <w:rPr>
          <w:sz w:val="20"/>
          <w:szCs w:val="20"/>
        </w:rPr>
        <w:t xml:space="preserve"> for </w:t>
      </w:r>
      <w:proofErr w:type="spellStart"/>
      <w:r>
        <w:rPr>
          <w:sz w:val="20"/>
          <w:szCs w:val="20"/>
        </w:rPr>
        <w:t>BFR</w:t>
      </w:r>
      <w:proofErr w:type="spellEnd"/>
      <w:r>
        <w:rPr>
          <w:rFonts w:hint="eastAsia"/>
          <w:sz w:val="20"/>
          <w:szCs w:val="20"/>
        </w:rPr>
        <w:t xml:space="preserve">. </w:t>
      </w:r>
    </w:p>
    <w:p w:rsidR="00193EFC" w:rsidRDefault="0072365E">
      <w:pPr>
        <w:pStyle w:val="ListParagraph2"/>
        <w:numPr>
          <w:ilvl w:val="0"/>
          <w:numId w:val="12"/>
        </w:numPr>
        <w:snapToGrid w:val="0"/>
        <w:spacing w:before="120" w:afterLines="50" w:after="120" w:line="300" w:lineRule="auto"/>
        <w:ind w:firstLineChars="0"/>
        <w:jc w:val="both"/>
        <w:rPr>
          <w:sz w:val="20"/>
          <w:szCs w:val="20"/>
        </w:rPr>
      </w:pPr>
      <w:r>
        <w:rPr>
          <w:sz w:val="20"/>
          <w:szCs w:val="20"/>
        </w:rPr>
        <w:t xml:space="preserve">Compared with Scheme 1, both Scheme 2 and Scheme 3 require less dedicate </w:t>
      </w:r>
      <w:proofErr w:type="spellStart"/>
      <w:r>
        <w:rPr>
          <w:sz w:val="20"/>
          <w:szCs w:val="20"/>
        </w:rPr>
        <w:t>PRACH</w:t>
      </w:r>
      <w:proofErr w:type="spellEnd"/>
      <w:r>
        <w:rPr>
          <w:sz w:val="20"/>
          <w:szCs w:val="20"/>
        </w:rPr>
        <w:t xml:space="preserve"> resources,</w:t>
      </w:r>
      <w:r>
        <w:rPr>
          <w:sz w:val="20"/>
          <w:szCs w:val="20"/>
        </w:rPr>
        <w:t xml:space="preserve"> but they require a large recovery delay and some co-ordination between two </w:t>
      </w:r>
      <w:proofErr w:type="spellStart"/>
      <w:r>
        <w:rPr>
          <w:sz w:val="20"/>
          <w:szCs w:val="20"/>
        </w:rPr>
        <w:t>TRPs</w:t>
      </w:r>
      <w:proofErr w:type="spellEnd"/>
      <w:r>
        <w:rPr>
          <w:sz w:val="20"/>
          <w:szCs w:val="20"/>
        </w:rPr>
        <w:t xml:space="preserve">.  </w:t>
      </w:r>
    </w:p>
    <w:p w:rsidR="00193EFC" w:rsidRDefault="0072365E">
      <w:pPr>
        <w:pStyle w:val="ListParagraph2"/>
        <w:numPr>
          <w:ilvl w:val="0"/>
          <w:numId w:val="12"/>
        </w:numPr>
        <w:snapToGrid w:val="0"/>
        <w:spacing w:before="120" w:afterLines="50" w:after="120" w:line="300" w:lineRule="auto"/>
        <w:ind w:firstLineChars="0"/>
        <w:jc w:val="both"/>
        <w:rPr>
          <w:sz w:val="20"/>
          <w:szCs w:val="20"/>
        </w:rPr>
      </w:pPr>
      <w:r>
        <w:rPr>
          <w:sz w:val="20"/>
          <w:szCs w:val="20"/>
        </w:rPr>
        <w:t xml:space="preserve">Furthermore, compared with Scheme 2, Scheme 3 requires more dedicate </w:t>
      </w:r>
      <w:proofErr w:type="spellStart"/>
      <w:r>
        <w:rPr>
          <w:sz w:val="20"/>
          <w:szCs w:val="20"/>
        </w:rPr>
        <w:t>PRACH</w:t>
      </w:r>
      <w:proofErr w:type="spellEnd"/>
      <w:r>
        <w:rPr>
          <w:sz w:val="20"/>
          <w:szCs w:val="20"/>
        </w:rPr>
        <w:t xml:space="preserve"> resources, but the recovery delay of primary </w:t>
      </w:r>
      <w:proofErr w:type="spellStart"/>
      <w:r>
        <w:rPr>
          <w:sz w:val="20"/>
          <w:szCs w:val="20"/>
        </w:rPr>
        <w:t>TRP</w:t>
      </w:r>
      <w:proofErr w:type="spellEnd"/>
      <w:r>
        <w:rPr>
          <w:sz w:val="20"/>
          <w:szCs w:val="20"/>
        </w:rPr>
        <w:t xml:space="preserve"> can be reduced. </w:t>
      </w:r>
    </w:p>
    <w:p w:rsidR="00193EFC" w:rsidRDefault="0072365E">
      <w:pPr>
        <w:tabs>
          <w:tab w:val="left" w:pos="-420"/>
        </w:tabs>
        <w:snapToGrid w:val="0"/>
        <w:spacing w:before="120" w:afterLines="50" w:after="120" w:line="300" w:lineRule="auto"/>
        <w:ind w:left="-20"/>
        <w:jc w:val="both"/>
        <w:rPr>
          <w:sz w:val="20"/>
          <w:szCs w:val="20"/>
        </w:rPr>
      </w:pPr>
      <w:r>
        <w:rPr>
          <w:sz w:val="20"/>
          <w:szCs w:val="20"/>
        </w:rPr>
        <w:t>In a word, we have the followin</w:t>
      </w:r>
      <w:r>
        <w:rPr>
          <w:sz w:val="20"/>
          <w:szCs w:val="20"/>
        </w:rPr>
        <w:t>g summary for above three schemes:</w:t>
      </w:r>
    </w:p>
    <w:p w:rsidR="00193EFC" w:rsidRDefault="0072365E">
      <w:pPr>
        <w:pStyle w:val="ListParagraph2"/>
        <w:numPr>
          <w:ilvl w:val="0"/>
          <w:numId w:val="12"/>
        </w:numPr>
        <w:snapToGrid w:val="0"/>
        <w:spacing w:before="120" w:afterLines="50" w:after="120" w:line="300" w:lineRule="auto"/>
        <w:ind w:firstLineChars="0"/>
        <w:jc w:val="both"/>
        <w:rPr>
          <w:sz w:val="20"/>
          <w:szCs w:val="20"/>
        </w:rPr>
      </w:pPr>
      <w:r>
        <w:rPr>
          <w:rFonts w:hint="eastAsia"/>
          <w:sz w:val="20"/>
          <w:szCs w:val="20"/>
        </w:rPr>
        <w:t>L</w:t>
      </w:r>
      <w:r>
        <w:rPr>
          <w:sz w:val="20"/>
          <w:szCs w:val="20"/>
        </w:rPr>
        <w:t>atency: Scheme-1 &lt; Scheme-3 &lt; Scheme-2</w:t>
      </w:r>
    </w:p>
    <w:p w:rsidR="00193EFC" w:rsidRDefault="0072365E">
      <w:pPr>
        <w:pStyle w:val="ListParagraph2"/>
        <w:numPr>
          <w:ilvl w:val="0"/>
          <w:numId w:val="12"/>
        </w:numPr>
        <w:snapToGrid w:val="0"/>
        <w:spacing w:before="120" w:afterLines="50" w:after="120" w:line="300" w:lineRule="auto"/>
        <w:ind w:firstLineChars="0"/>
        <w:jc w:val="both"/>
        <w:rPr>
          <w:sz w:val="20"/>
          <w:szCs w:val="20"/>
        </w:rPr>
      </w:pPr>
      <w:r>
        <w:rPr>
          <w:sz w:val="20"/>
          <w:szCs w:val="20"/>
        </w:rPr>
        <w:t>UL resource overhead: Scheme-2 &lt;  Scheme-3 &lt;  Scheme-1</w:t>
      </w:r>
    </w:p>
    <w:p w:rsidR="00193EFC" w:rsidRDefault="0072365E">
      <w:pPr>
        <w:pStyle w:val="ListParagraph2"/>
        <w:numPr>
          <w:ilvl w:val="0"/>
          <w:numId w:val="12"/>
        </w:numPr>
        <w:snapToGrid w:val="0"/>
        <w:spacing w:before="120" w:afterLines="50" w:after="120" w:line="300" w:lineRule="auto"/>
        <w:ind w:firstLineChars="0"/>
        <w:jc w:val="both"/>
        <w:rPr>
          <w:sz w:val="20"/>
          <w:szCs w:val="20"/>
        </w:rPr>
      </w:pPr>
      <w:r>
        <w:rPr>
          <w:sz w:val="20"/>
          <w:szCs w:val="20"/>
        </w:rPr>
        <w:t xml:space="preserve">Co-ordination between </w:t>
      </w:r>
      <w:proofErr w:type="spellStart"/>
      <w:r>
        <w:rPr>
          <w:sz w:val="20"/>
          <w:szCs w:val="20"/>
        </w:rPr>
        <w:t>TRPs</w:t>
      </w:r>
      <w:proofErr w:type="spellEnd"/>
      <w:r>
        <w:rPr>
          <w:sz w:val="20"/>
          <w:szCs w:val="20"/>
        </w:rPr>
        <w:t>: Scheme-1 &lt; Scheme-3 &lt; Scheme-2</w:t>
      </w:r>
    </w:p>
    <w:p w:rsidR="00193EFC" w:rsidRDefault="0072365E">
      <w:pPr>
        <w:numPr>
          <w:ilvl w:val="255"/>
          <w:numId w:val="0"/>
        </w:numPr>
        <w:spacing w:before="120" w:after="120" w:line="271" w:lineRule="auto"/>
        <w:ind w:left="1205" w:right="11" w:hangingChars="600" w:hanging="1205"/>
        <w:jc w:val="both"/>
        <w:rPr>
          <w:i/>
          <w:sz w:val="20"/>
          <w:szCs w:val="20"/>
        </w:rPr>
      </w:pPr>
      <w:r>
        <w:rPr>
          <w:b/>
          <w:i/>
          <w:sz w:val="20"/>
          <w:szCs w:val="20"/>
        </w:rPr>
        <w:t xml:space="preserve">Proposal 10: </w:t>
      </w:r>
      <w:proofErr w:type="spellStart"/>
      <w:r>
        <w:rPr>
          <w:i/>
          <w:sz w:val="20"/>
          <w:szCs w:val="20"/>
        </w:rPr>
        <w:t>TRP</w:t>
      </w:r>
      <w:proofErr w:type="spellEnd"/>
      <w:r>
        <w:rPr>
          <w:i/>
          <w:sz w:val="20"/>
          <w:szCs w:val="20"/>
        </w:rPr>
        <w:t xml:space="preserve">-specific </w:t>
      </w:r>
      <w:proofErr w:type="spellStart"/>
      <w:r>
        <w:rPr>
          <w:i/>
          <w:sz w:val="20"/>
          <w:szCs w:val="20"/>
        </w:rPr>
        <w:t>BFR</w:t>
      </w:r>
      <w:proofErr w:type="spellEnd"/>
      <w:r>
        <w:rPr>
          <w:i/>
          <w:sz w:val="20"/>
          <w:szCs w:val="20"/>
        </w:rPr>
        <w:t xml:space="preserve"> procedure can be applied to </w:t>
      </w:r>
      <w:proofErr w:type="spellStart"/>
      <w:r>
        <w:rPr>
          <w:rFonts w:hint="eastAsia"/>
          <w:i/>
          <w:sz w:val="20"/>
          <w:szCs w:val="20"/>
        </w:rPr>
        <w:t>SPCell</w:t>
      </w:r>
      <w:proofErr w:type="spellEnd"/>
      <w:r>
        <w:rPr>
          <w:i/>
          <w:sz w:val="20"/>
          <w:szCs w:val="20"/>
        </w:rPr>
        <w:t>(s)</w:t>
      </w:r>
      <w:r>
        <w:rPr>
          <w:i/>
          <w:sz w:val="20"/>
          <w:szCs w:val="20"/>
        </w:rPr>
        <w:t xml:space="preserve"> besides </w:t>
      </w:r>
      <w:proofErr w:type="spellStart"/>
      <w:r>
        <w:rPr>
          <w:i/>
          <w:sz w:val="20"/>
          <w:szCs w:val="20"/>
        </w:rPr>
        <w:t>SCell</w:t>
      </w:r>
      <w:proofErr w:type="spellEnd"/>
      <w:r>
        <w:rPr>
          <w:i/>
          <w:sz w:val="20"/>
          <w:szCs w:val="20"/>
        </w:rPr>
        <w:t>(s)</w:t>
      </w:r>
      <w:r>
        <w:rPr>
          <w:rFonts w:hint="eastAsia"/>
          <w:i/>
          <w:sz w:val="20"/>
          <w:szCs w:val="20"/>
        </w:rPr>
        <w:t>.</w:t>
      </w:r>
    </w:p>
    <w:p w:rsidR="00193EFC" w:rsidRDefault="0072365E">
      <w:pPr>
        <w:pStyle w:val="ListParagraph2"/>
        <w:numPr>
          <w:ilvl w:val="0"/>
          <w:numId w:val="12"/>
        </w:numPr>
        <w:spacing w:before="120" w:after="120" w:line="271" w:lineRule="auto"/>
        <w:ind w:right="11" w:firstLineChars="0"/>
        <w:jc w:val="both"/>
        <w:rPr>
          <w:i/>
          <w:sz w:val="20"/>
          <w:szCs w:val="20"/>
        </w:rPr>
      </w:pPr>
      <w:proofErr w:type="spellStart"/>
      <w:r>
        <w:rPr>
          <w:i/>
          <w:sz w:val="20"/>
          <w:szCs w:val="20"/>
        </w:rPr>
        <w:t>FFS</w:t>
      </w:r>
      <w:proofErr w:type="spellEnd"/>
      <w:r>
        <w:rPr>
          <w:i/>
          <w:sz w:val="20"/>
          <w:szCs w:val="20"/>
        </w:rPr>
        <w:t xml:space="preserve">: condition to trigger </w:t>
      </w:r>
      <w:proofErr w:type="spellStart"/>
      <w:r>
        <w:rPr>
          <w:i/>
          <w:sz w:val="20"/>
          <w:szCs w:val="20"/>
        </w:rPr>
        <w:t>PRACH</w:t>
      </w:r>
      <w:proofErr w:type="spellEnd"/>
      <w:r>
        <w:rPr>
          <w:i/>
          <w:sz w:val="20"/>
          <w:szCs w:val="20"/>
        </w:rPr>
        <w:t xml:space="preserve"> for </w:t>
      </w:r>
      <w:proofErr w:type="spellStart"/>
      <w:r>
        <w:rPr>
          <w:i/>
          <w:sz w:val="20"/>
          <w:szCs w:val="20"/>
        </w:rPr>
        <w:t>TRP</w:t>
      </w:r>
      <w:proofErr w:type="spellEnd"/>
      <w:r>
        <w:rPr>
          <w:i/>
          <w:sz w:val="20"/>
          <w:szCs w:val="20"/>
        </w:rPr>
        <w:t xml:space="preserve">-specific </w:t>
      </w:r>
      <w:proofErr w:type="spellStart"/>
      <w:r>
        <w:rPr>
          <w:i/>
          <w:sz w:val="20"/>
          <w:szCs w:val="20"/>
        </w:rPr>
        <w:t>BFR</w:t>
      </w:r>
      <w:proofErr w:type="spellEnd"/>
      <w:r>
        <w:rPr>
          <w:i/>
          <w:sz w:val="20"/>
          <w:szCs w:val="20"/>
        </w:rPr>
        <w:t xml:space="preserve"> in </w:t>
      </w:r>
      <w:proofErr w:type="gramStart"/>
      <w:r>
        <w:rPr>
          <w:rFonts w:hint="eastAsia"/>
          <w:i/>
          <w:sz w:val="20"/>
          <w:szCs w:val="20"/>
        </w:rPr>
        <w:t>a</w:t>
      </w:r>
      <w:r>
        <w:rPr>
          <w:i/>
          <w:sz w:val="20"/>
          <w:szCs w:val="20"/>
        </w:rPr>
        <w:t>n</w:t>
      </w:r>
      <w:proofErr w:type="gramEnd"/>
      <w:r>
        <w:rPr>
          <w:i/>
          <w:sz w:val="20"/>
          <w:szCs w:val="20"/>
        </w:rPr>
        <w:t xml:space="preserve"> </w:t>
      </w:r>
      <w:proofErr w:type="spellStart"/>
      <w:r>
        <w:rPr>
          <w:rFonts w:hint="eastAsia"/>
          <w:i/>
          <w:sz w:val="20"/>
          <w:szCs w:val="20"/>
        </w:rPr>
        <w:t>SPCell</w:t>
      </w:r>
      <w:proofErr w:type="spellEnd"/>
      <w:r>
        <w:rPr>
          <w:i/>
          <w:sz w:val="20"/>
          <w:szCs w:val="20"/>
        </w:rPr>
        <w:t xml:space="preserve">, e.g., any </w:t>
      </w:r>
      <w:proofErr w:type="spellStart"/>
      <w:r>
        <w:rPr>
          <w:i/>
          <w:sz w:val="20"/>
          <w:szCs w:val="20"/>
        </w:rPr>
        <w:t>TRP</w:t>
      </w:r>
      <w:proofErr w:type="spellEnd"/>
      <w:r>
        <w:rPr>
          <w:i/>
          <w:sz w:val="20"/>
          <w:szCs w:val="20"/>
        </w:rPr>
        <w:t xml:space="preserve">(s) fails, all </w:t>
      </w:r>
      <w:proofErr w:type="spellStart"/>
      <w:r>
        <w:rPr>
          <w:i/>
          <w:sz w:val="20"/>
          <w:szCs w:val="20"/>
        </w:rPr>
        <w:t>TRPs</w:t>
      </w:r>
      <w:proofErr w:type="spellEnd"/>
      <w:r>
        <w:rPr>
          <w:i/>
          <w:sz w:val="20"/>
          <w:szCs w:val="20"/>
        </w:rPr>
        <w:t xml:space="preserve"> fail</w:t>
      </w:r>
      <w:r>
        <w:rPr>
          <w:i/>
          <w:sz w:val="20"/>
          <w:szCs w:val="20"/>
        </w:rPr>
        <w:t xml:space="preserve"> or just a specific </w:t>
      </w:r>
      <w:proofErr w:type="spellStart"/>
      <w:r>
        <w:rPr>
          <w:i/>
          <w:sz w:val="20"/>
          <w:szCs w:val="20"/>
        </w:rPr>
        <w:t>TRP</w:t>
      </w:r>
      <w:proofErr w:type="spellEnd"/>
      <w:r>
        <w:rPr>
          <w:i/>
          <w:sz w:val="20"/>
          <w:szCs w:val="20"/>
        </w:rPr>
        <w:t xml:space="preserve"> fails.</w:t>
      </w:r>
    </w:p>
    <w:p w:rsidR="00193EFC" w:rsidRDefault="0072365E">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t xml:space="preserve">Enhancement(s) on </w:t>
      </w:r>
      <w:r>
        <w:rPr>
          <w:rFonts w:eastAsia="黑体"/>
          <w:b/>
          <w:sz w:val="28"/>
          <w:szCs w:val="28"/>
        </w:rPr>
        <w:t>simultaneous transmission with multi-panel reception</w:t>
      </w:r>
    </w:p>
    <w:p w:rsidR="00193EFC" w:rsidRDefault="0072365E">
      <w:pPr>
        <w:overflowPunct w:val="0"/>
        <w:autoSpaceDE w:val="0"/>
        <w:autoSpaceDN w:val="0"/>
        <w:adjustRightInd w:val="0"/>
        <w:spacing w:beforeLines="50" w:before="120" w:after="120" w:line="300" w:lineRule="auto"/>
        <w:jc w:val="both"/>
        <w:textAlignment w:val="baseline"/>
        <w:rPr>
          <w:sz w:val="20"/>
          <w:szCs w:val="20"/>
        </w:rPr>
      </w:pPr>
      <w:r>
        <w:rPr>
          <w:sz w:val="20"/>
          <w:szCs w:val="20"/>
        </w:rPr>
        <w:t>In this section, the enhanceme</w:t>
      </w:r>
      <w:r>
        <w:rPr>
          <w:sz w:val="20"/>
          <w:szCs w:val="20"/>
        </w:rPr>
        <w:t xml:space="preserve">nt(s) on simultaneous transmission with multi-panel reception, including antenna group/panel </w:t>
      </w:r>
      <w:r>
        <w:rPr>
          <w:rFonts w:eastAsia="微软雅黑"/>
          <w:sz w:val="20"/>
          <w:szCs w:val="20"/>
        </w:rPr>
        <w:t>indication</w:t>
      </w:r>
      <w:r>
        <w:rPr>
          <w:sz w:val="20"/>
          <w:szCs w:val="20"/>
        </w:rPr>
        <w:t xml:space="preserve"> for DL transmission and simultaneous transmission of different DL channel(s) and RS(s), are discussed.</w:t>
      </w:r>
    </w:p>
    <w:p w:rsidR="00193EFC" w:rsidRDefault="0072365E">
      <w:pPr>
        <w:numPr>
          <w:ilvl w:val="1"/>
          <w:numId w:val="1"/>
        </w:numPr>
        <w:tabs>
          <w:tab w:val="clear" w:pos="576"/>
        </w:tabs>
        <w:snapToGrid w:val="0"/>
        <w:spacing w:before="240" w:afterLines="50" w:after="120"/>
        <w:ind w:left="567" w:hanging="567"/>
        <w:jc w:val="both"/>
        <w:outlineLvl w:val="1"/>
        <w:rPr>
          <w:b/>
          <w:sz w:val="28"/>
          <w:szCs w:val="20"/>
        </w:rPr>
      </w:pPr>
      <w:r>
        <w:rPr>
          <w:b/>
          <w:sz w:val="28"/>
          <w:szCs w:val="20"/>
        </w:rPr>
        <w:lastRenderedPageBreak/>
        <w:t>Antenna group</w:t>
      </w:r>
      <w:r>
        <w:rPr>
          <w:rFonts w:hint="eastAsia"/>
          <w:b/>
          <w:sz w:val="28"/>
          <w:szCs w:val="20"/>
        </w:rPr>
        <w:t>/</w:t>
      </w:r>
      <w:r>
        <w:rPr>
          <w:b/>
          <w:sz w:val="28"/>
          <w:szCs w:val="20"/>
        </w:rPr>
        <w:t>panel indication for DL transmissio</w:t>
      </w:r>
      <w:r>
        <w:rPr>
          <w:b/>
          <w:sz w:val="28"/>
          <w:szCs w:val="20"/>
        </w:rPr>
        <w:t>n</w:t>
      </w:r>
    </w:p>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 xml:space="preserve">In order to achieve an effective multi-panel operation, the enhancements on associating the DL transmission with antenna group(s) should be considered. One </w:t>
      </w:r>
      <w:proofErr w:type="spellStart"/>
      <w:r>
        <w:rPr>
          <w:rFonts w:eastAsia="微软雅黑"/>
          <w:sz w:val="20"/>
          <w:szCs w:val="20"/>
        </w:rPr>
        <w:t>Tx</w:t>
      </w:r>
      <w:proofErr w:type="spellEnd"/>
      <w:r>
        <w:rPr>
          <w:rFonts w:eastAsia="微软雅黑"/>
          <w:sz w:val="20"/>
          <w:szCs w:val="20"/>
        </w:rPr>
        <w:t xml:space="preserve"> beam may be received by different UE antenna group(s) with corresponding UE Rx beams, and conse</w:t>
      </w:r>
      <w:r>
        <w:rPr>
          <w:rFonts w:eastAsia="微软雅黑"/>
          <w:sz w:val="20"/>
          <w:szCs w:val="20"/>
        </w:rPr>
        <w:t xml:space="preserve">quently there may be some ambiguities between gNB and UE sides about which UE antenna group(s) are used when only the TCI state (i.e., DL </w:t>
      </w:r>
      <w:proofErr w:type="spellStart"/>
      <w:r>
        <w:rPr>
          <w:rFonts w:eastAsia="微软雅黑"/>
          <w:sz w:val="20"/>
          <w:szCs w:val="20"/>
        </w:rPr>
        <w:t>Tx</w:t>
      </w:r>
      <w:proofErr w:type="spellEnd"/>
      <w:r>
        <w:rPr>
          <w:rFonts w:eastAsia="微软雅黑"/>
          <w:sz w:val="20"/>
          <w:szCs w:val="20"/>
        </w:rPr>
        <w:t xml:space="preserve"> beam) is indicated for a DL transmission. Subsequently, considering that different DL channel(s) or RS(s) with diff</w:t>
      </w:r>
      <w:r>
        <w:rPr>
          <w:rFonts w:eastAsia="微软雅黑"/>
          <w:sz w:val="20"/>
          <w:szCs w:val="20"/>
        </w:rPr>
        <w:t>erent antenna group(s) may be received simultaneously, associating the DL transmission with the antenna group(s) is beneficial for specifying whether/when the different DL channel(s) and RS(s) can be transmitted simultaneously.</w:t>
      </w:r>
    </w:p>
    <w:p w:rsidR="00193EFC" w:rsidRDefault="0072365E">
      <w:pPr>
        <w:numPr>
          <w:ilvl w:val="0"/>
          <w:numId w:val="13"/>
        </w:numPr>
        <w:spacing w:afterLines="50" w:after="120" w:line="300" w:lineRule="auto"/>
        <w:jc w:val="both"/>
        <w:rPr>
          <w:sz w:val="20"/>
          <w:szCs w:val="20"/>
        </w:rPr>
      </w:pPr>
      <w:r>
        <w:rPr>
          <w:sz w:val="20"/>
          <w:szCs w:val="20"/>
        </w:rPr>
        <w:t xml:space="preserve">Note that the DL channel(s) </w:t>
      </w:r>
      <w:r>
        <w:rPr>
          <w:sz w:val="20"/>
          <w:szCs w:val="20"/>
        </w:rPr>
        <w:t xml:space="preserve">and RS(s) with different spatial </w:t>
      </w:r>
      <w:proofErr w:type="spellStart"/>
      <w:r>
        <w:rPr>
          <w:sz w:val="20"/>
          <w:szCs w:val="20"/>
        </w:rPr>
        <w:t>QCL</w:t>
      </w:r>
      <w:proofErr w:type="spellEnd"/>
      <w:r>
        <w:rPr>
          <w:sz w:val="20"/>
          <w:szCs w:val="20"/>
        </w:rPr>
        <w:t xml:space="preserve"> parameters and same antenna group may NOT be received simultaneously. </w:t>
      </w:r>
    </w:p>
    <w:p w:rsidR="00193EFC" w:rsidRDefault="0072365E">
      <w:pPr>
        <w:numPr>
          <w:ilvl w:val="0"/>
          <w:numId w:val="13"/>
        </w:numPr>
        <w:spacing w:afterLines="50" w:after="120" w:line="300" w:lineRule="auto"/>
        <w:jc w:val="both"/>
        <w:rPr>
          <w:sz w:val="20"/>
          <w:szCs w:val="20"/>
        </w:rPr>
      </w:pPr>
      <w:r>
        <w:rPr>
          <w:sz w:val="20"/>
          <w:szCs w:val="20"/>
        </w:rPr>
        <w:t xml:space="preserve">Note that the DL channel(s) and RS(s) with different spatial </w:t>
      </w:r>
      <w:proofErr w:type="spellStart"/>
      <w:r>
        <w:rPr>
          <w:sz w:val="20"/>
          <w:szCs w:val="20"/>
        </w:rPr>
        <w:t>QCL</w:t>
      </w:r>
      <w:proofErr w:type="spellEnd"/>
      <w:r>
        <w:rPr>
          <w:sz w:val="20"/>
          <w:szCs w:val="20"/>
        </w:rPr>
        <w:t xml:space="preserve"> parameters and different antenna groups may be received simultaneously. </w:t>
      </w:r>
    </w:p>
    <w:p w:rsidR="00193EFC" w:rsidRDefault="0072365E">
      <w:pPr>
        <w:snapToGrid w:val="0"/>
        <w:spacing w:before="120" w:afterLines="50" w:after="120" w:line="300" w:lineRule="auto"/>
        <w:jc w:val="both"/>
        <w:rPr>
          <w:rFonts w:eastAsia="微软雅黑"/>
          <w:sz w:val="20"/>
          <w:szCs w:val="20"/>
        </w:rPr>
      </w:pPr>
      <w:r>
        <w:rPr>
          <w:rFonts w:eastAsia="微软雅黑"/>
          <w:sz w:val="20"/>
          <w:szCs w:val="20"/>
        </w:rPr>
        <w:t xml:space="preserve">Regarding </w:t>
      </w:r>
      <w:r>
        <w:rPr>
          <w:rFonts w:eastAsia="微软雅黑"/>
          <w:sz w:val="20"/>
          <w:szCs w:val="20"/>
        </w:rPr>
        <w:t xml:space="preserve">the antenna group/panel indication for DL transmission, the spatial </w:t>
      </w:r>
      <w:proofErr w:type="spellStart"/>
      <w:r>
        <w:rPr>
          <w:rFonts w:eastAsia="微软雅黑"/>
          <w:sz w:val="20"/>
          <w:szCs w:val="20"/>
        </w:rPr>
        <w:t>QCL</w:t>
      </w:r>
      <w:proofErr w:type="spellEnd"/>
      <w:r>
        <w:rPr>
          <w:rFonts w:eastAsia="微软雅黑"/>
          <w:sz w:val="20"/>
          <w:szCs w:val="20"/>
        </w:rPr>
        <w:t xml:space="preserve"> parameter in the TCI state can be further configured with an antenna group/panel ID. When the TCI state is applied to a DL transmission, the Rx spatial domain filter of receiving the D</w:t>
      </w:r>
      <w:r>
        <w:rPr>
          <w:rFonts w:eastAsia="微软雅黑"/>
          <w:sz w:val="20"/>
          <w:szCs w:val="20"/>
        </w:rPr>
        <w:t>L transmission should be generated by the UE Rx panel indicated by the antenna group ID.</w:t>
      </w:r>
    </w:p>
    <w:p w:rsidR="00193EFC" w:rsidRDefault="0072365E">
      <w:pPr>
        <w:snapToGrid w:val="0"/>
        <w:spacing w:before="120" w:afterLines="50" w:after="120" w:line="300" w:lineRule="auto"/>
        <w:jc w:val="both"/>
        <w:rPr>
          <w:rFonts w:eastAsia="微软雅黑"/>
          <w:sz w:val="20"/>
          <w:szCs w:val="20"/>
        </w:rPr>
      </w:pPr>
      <w:r>
        <w:rPr>
          <w:rFonts w:eastAsia="微软雅黑"/>
          <w:sz w:val="20"/>
          <w:szCs w:val="20"/>
        </w:rPr>
        <w:t xml:space="preserve">Alternatively, for non-ideal backhaul or </w:t>
      </w:r>
      <w:proofErr w:type="spellStart"/>
      <w:r>
        <w:rPr>
          <w:rFonts w:eastAsia="微软雅黑"/>
          <w:sz w:val="20"/>
          <w:szCs w:val="20"/>
        </w:rPr>
        <w:t>mDCI-mTRP</w:t>
      </w:r>
      <w:proofErr w:type="spellEnd"/>
      <w:r>
        <w:rPr>
          <w:rFonts w:eastAsia="微软雅黑"/>
          <w:sz w:val="20"/>
          <w:szCs w:val="20"/>
        </w:rPr>
        <w:t xml:space="preserve">, dynamic beam indication for transmission/reception sharing the same antenna group among multiple </w:t>
      </w:r>
      <w:proofErr w:type="spellStart"/>
      <w:r>
        <w:rPr>
          <w:rFonts w:eastAsia="微软雅黑"/>
          <w:sz w:val="20"/>
          <w:szCs w:val="20"/>
        </w:rPr>
        <w:t>TRPs</w:t>
      </w:r>
      <w:proofErr w:type="spellEnd"/>
      <w:r>
        <w:rPr>
          <w:rFonts w:eastAsia="微软雅黑"/>
          <w:sz w:val="20"/>
          <w:szCs w:val="20"/>
        </w:rPr>
        <w:t xml:space="preserve"> is very diffi</w:t>
      </w:r>
      <w:r>
        <w:rPr>
          <w:rFonts w:eastAsia="微软雅黑"/>
          <w:sz w:val="20"/>
          <w:szCs w:val="20"/>
        </w:rPr>
        <w:t xml:space="preserve">cult considering the constraint of simultaneous transmission. Consequently, when multiple </w:t>
      </w:r>
      <w:proofErr w:type="spellStart"/>
      <w:r>
        <w:rPr>
          <w:rFonts w:eastAsia="微软雅黑"/>
          <w:sz w:val="20"/>
          <w:szCs w:val="20"/>
        </w:rPr>
        <w:t>CORESET</w:t>
      </w:r>
      <w:proofErr w:type="spellEnd"/>
      <w:r>
        <w:rPr>
          <w:rFonts w:eastAsia="微软雅黑"/>
          <w:sz w:val="20"/>
          <w:szCs w:val="20"/>
        </w:rPr>
        <w:t xml:space="preserve"> group IDs are configured in a UE, the different </w:t>
      </w:r>
      <w:proofErr w:type="spellStart"/>
      <w:r>
        <w:rPr>
          <w:rFonts w:eastAsia="微软雅黑"/>
          <w:sz w:val="20"/>
          <w:szCs w:val="20"/>
        </w:rPr>
        <w:t>CORESET</w:t>
      </w:r>
      <w:proofErr w:type="spellEnd"/>
      <w:r>
        <w:rPr>
          <w:rFonts w:eastAsia="微软雅黑"/>
          <w:sz w:val="20"/>
          <w:szCs w:val="20"/>
        </w:rPr>
        <w:t xml:space="preserve"> group(s) and the associated transmission resource(s), e.g., the scheduled </w:t>
      </w:r>
      <w:proofErr w:type="spellStart"/>
      <w:r>
        <w:rPr>
          <w:rFonts w:eastAsia="微软雅黑"/>
          <w:sz w:val="20"/>
          <w:szCs w:val="20"/>
        </w:rPr>
        <w:t>PDSCH</w:t>
      </w:r>
      <w:proofErr w:type="spellEnd"/>
      <w:r>
        <w:rPr>
          <w:rFonts w:eastAsia="微软雅黑"/>
          <w:sz w:val="20"/>
          <w:szCs w:val="20"/>
        </w:rPr>
        <w:t xml:space="preserve"> and AP-CSI-RS, can be </w:t>
      </w:r>
      <w:r>
        <w:rPr>
          <w:rFonts w:eastAsia="微软雅黑"/>
          <w:sz w:val="20"/>
          <w:szCs w:val="20"/>
        </w:rPr>
        <w:t xml:space="preserve">associated with respective antenna group(s), and the subsequent beam management for a </w:t>
      </w:r>
      <w:proofErr w:type="spellStart"/>
      <w:r>
        <w:rPr>
          <w:rFonts w:eastAsia="微软雅黑"/>
          <w:sz w:val="20"/>
          <w:szCs w:val="20"/>
        </w:rPr>
        <w:t>CORESET</w:t>
      </w:r>
      <w:proofErr w:type="spellEnd"/>
      <w:r>
        <w:rPr>
          <w:rFonts w:eastAsia="微软雅黑"/>
          <w:sz w:val="20"/>
          <w:szCs w:val="20"/>
        </w:rPr>
        <w:t xml:space="preserve"> group is only performed based on its associated antenna groups until re-associating. </w:t>
      </w:r>
    </w:p>
    <w:p w:rsidR="00193EFC" w:rsidRDefault="0072365E">
      <w:pPr>
        <w:spacing w:before="120" w:after="120" w:line="271" w:lineRule="auto"/>
        <w:ind w:right="11"/>
        <w:jc w:val="both"/>
        <w:rPr>
          <w:i/>
          <w:sz w:val="20"/>
          <w:szCs w:val="20"/>
        </w:rPr>
      </w:pPr>
      <w:r>
        <w:rPr>
          <w:b/>
          <w:i/>
          <w:sz w:val="20"/>
          <w:szCs w:val="20"/>
        </w:rPr>
        <w:t xml:space="preserve">Proposal 11: </w:t>
      </w:r>
      <w:r>
        <w:rPr>
          <w:rFonts w:hint="eastAsia"/>
          <w:i/>
          <w:sz w:val="20"/>
          <w:szCs w:val="20"/>
        </w:rPr>
        <w:t xml:space="preserve"> In</w:t>
      </w:r>
      <w:r>
        <w:rPr>
          <w:i/>
          <w:sz w:val="20"/>
          <w:szCs w:val="20"/>
        </w:rPr>
        <w:t xml:space="preserve"> multi-panel reception</w:t>
      </w:r>
      <w:r>
        <w:rPr>
          <w:rFonts w:hint="eastAsia"/>
          <w:i/>
          <w:sz w:val="20"/>
          <w:szCs w:val="20"/>
        </w:rPr>
        <w:t xml:space="preserve">, </w:t>
      </w:r>
      <w:r>
        <w:rPr>
          <w:i/>
          <w:sz w:val="20"/>
          <w:szCs w:val="20"/>
        </w:rPr>
        <w:t>DL channel(s) and RS(s) can be assoc</w:t>
      </w:r>
      <w:r>
        <w:rPr>
          <w:i/>
          <w:sz w:val="20"/>
          <w:szCs w:val="20"/>
        </w:rPr>
        <w:t>iated with the information about antenna group(s).</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i/>
          <w:sz w:val="20"/>
          <w:szCs w:val="20"/>
        </w:rPr>
        <w:t xml:space="preserve">Study mechanism(s), e.g., associating </w:t>
      </w:r>
      <w:proofErr w:type="spellStart"/>
      <w:r>
        <w:rPr>
          <w:rFonts w:eastAsia="微软雅黑"/>
          <w:i/>
          <w:sz w:val="20"/>
          <w:szCs w:val="20"/>
        </w:rPr>
        <w:t>CORESET</w:t>
      </w:r>
      <w:proofErr w:type="spellEnd"/>
      <w:r>
        <w:rPr>
          <w:rFonts w:eastAsia="微软雅黑"/>
          <w:i/>
          <w:sz w:val="20"/>
          <w:szCs w:val="20"/>
        </w:rPr>
        <w:t xml:space="preserve"> group(s) or TCI state(s) with antenna group(s).</w:t>
      </w:r>
    </w:p>
    <w:p w:rsidR="00193EFC" w:rsidRDefault="0072365E">
      <w:pPr>
        <w:numPr>
          <w:ilvl w:val="1"/>
          <w:numId w:val="1"/>
        </w:numPr>
        <w:snapToGrid w:val="0"/>
        <w:spacing w:before="240" w:afterLines="50" w:after="120"/>
        <w:jc w:val="both"/>
        <w:outlineLvl w:val="1"/>
        <w:rPr>
          <w:b/>
          <w:sz w:val="28"/>
          <w:szCs w:val="20"/>
        </w:rPr>
      </w:pPr>
      <w:r>
        <w:rPr>
          <w:b/>
          <w:sz w:val="28"/>
          <w:szCs w:val="20"/>
        </w:rPr>
        <w:t>Simultaneous transmission of different DL channel(s) and RS(s)</w:t>
      </w:r>
    </w:p>
    <w:p w:rsidR="00193EFC" w:rsidRDefault="0072365E">
      <w:pPr>
        <w:snapToGrid w:val="0"/>
        <w:spacing w:before="120" w:afterLines="50" w:after="120" w:line="300" w:lineRule="auto"/>
        <w:jc w:val="both"/>
        <w:rPr>
          <w:rFonts w:eastAsia="微软雅黑"/>
          <w:sz w:val="20"/>
          <w:szCs w:val="20"/>
        </w:rPr>
      </w:pPr>
      <w:r>
        <w:rPr>
          <w:rFonts w:eastAsia="微软雅黑" w:hint="eastAsia"/>
          <w:sz w:val="20"/>
          <w:szCs w:val="20"/>
        </w:rPr>
        <w:t xml:space="preserve">In NR </w:t>
      </w:r>
      <w:proofErr w:type="spellStart"/>
      <w:r>
        <w:rPr>
          <w:rFonts w:eastAsia="微软雅黑" w:hint="eastAsia"/>
          <w:sz w:val="20"/>
          <w:szCs w:val="20"/>
        </w:rPr>
        <w:t>Rel</w:t>
      </w:r>
      <w:proofErr w:type="spellEnd"/>
      <w:r>
        <w:rPr>
          <w:rFonts w:eastAsia="微软雅黑" w:hint="eastAsia"/>
          <w:sz w:val="20"/>
          <w:szCs w:val="20"/>
        </w:rPr>
        <w:t>-1</w:t>
      </w:r>
      <w:r>
        <w:rPr>
          <w:rFonts w:eastAsia="微软雅黑"/>
          <w:sz w:val="20"/>
          <w:szCs w:val="20"/>
        </w:rPr>
        <w:t>6</w:t>
      </w:r>
      <w:r>
        <w:rPr>
          <w:rFonts w:eastAsia="微软雅黑" w:hint="eastAsia"/>
          <w:sz w:val="20"/>
          <w:szCs w:val="20"/>
        </w:rPr>
        <w:t xml:space="preserve">, </w:t>
      </w:r>
      <w:r>
        <w:rPr>
          <w:rFonts w:eastAsia="微软雅黑"/>
          <w:sz w:val="20"/>
          <w:szCs w:val="20"/>
        </w:rPr>
        <w:t>2-</w:t>
      </w:r>
      <w:proofErr w:type="spellStart"/>
      <w:r>
        <w:rPr>
          <w:rFonts w:eastAsia="微软雅黑"/>
          <w:sz w:val="20"/>
          <w:szCs w:val="20"/>
        </w:rPr>
        <w:t>Tx</w:t>
      </w:r>
      <w:proofErr w:type="spellEnd"/>
      <w:r>
        <w:rPr>
          <w:rFonts w:eastAsia="微软雅黑"/>
          <w:sz w:val="20"/>
          <w:szCs w:val="20"/>
        </w:rPr>
        <w:t xml:space="preserve">-beam transmission is </w:t>
      </w:r>
      <w:r>
        <w:rPr>
          <w:rFonts w:eastAsia="微软雅黑"/>
          <w:sz w:val="20"/>
          <w:szCs w:val="20"/>
        </w:rPr>
        <w:t xml:space="preserve">supported, but the collision rules for different DL </w:t>
      </w:r>
      <w:proofErr w:type="spellStart"/>
      <w:r>
        <w:rPr>
          <w:rFonts w:eastAsia="微软雅黑"/>
          <w:sz w:val="20"/>
          <w:szCs w:val="20"/>
        </w:rPr>
        <w:t>Tx</w:t>
      </w:r>
      <w:proofErr w:type="spellEnd"/>
      <w:r>
        <w:rPr>
          <w:rFonts w:eastAsia="微软雅黑"/>
          <w:sz w:val="20"/>
          <w:szCs w:val="20"/>
        </w:rPr>
        <w:t xml:space="preserve"> beam(s) at a given time instant are still based on the single DL </w:t>
      </w:r>
      <w:proofErr w:type="spellStart"/>
      <w:r>
        <w:rPr>
          <w:rFonts w:eastAsia="微软雅黑"/>
          <w:sz w:val="20"/>
          <w:szCs w:val="20"/>
        </w:rPr>
        <w:t>Tx</w:t>
      </w:r>
      <w:proofErr w:type="spellEnd"/>
      <w:r>
        <w:rPr>
          <w:rFonts w:eastAsia="微软雅黑"/>
          <w:sz w:val="20"/>
          <w:szCs w:val="20"/>
        </w:rPr>
        <w:t xml:space="preserve"> beam transmission, i.e., according to </w:t>
      </w:r>
      <w:proofErr w:type="spellStart"/>
      <w:r>
        <w:rPr>
          <w:rFonts w:eastAsia="微软雅黑"/>
          <w:sz w:val="20"/>
          <w:szCs w:val="20"/>
        </w:rPr>
        <w:t>Rel</w:t>
      </w:r>
      <w:proofErr w:type="spellEnd"/>
      <w:r>
        <w:rPr>
          <w:rFonts w:eastAsia="微软雅黑"/>
          <w:sz w:val="20"/>
          <w:szCs w:val="20"/>
        </w:rPr>
        <w:t>-15. With</w:t>
      </w:r>
      <w:r>
        <w:rPr>
          <w:rFonts w:eastAsia="微软雅黑" w:hint="eastAsia"/>
          <w:sz w:val="20"/>
          <w:szCs w:val="20"/>
        </w:rPr>
        <w:t xml:space="preserve"> the</w:t>
      </w:r>
      <w:r>
        <w:rPr>
          <w:rFonts w:eastAsia="微软雅黑"/>
          <w:sz w:val="20"/>
          <w:szCs w:val="20"/>
        </w:rPr>
        <w:t xml:space="preserve"> support of multi-panel operation for DL transmission, </w:t>
      </w:r>
      <w:r>
        <w:rPr>
          <w:rFonts w:eastAsia="微软雅黑" w:hint="eastAsia"/>
          <w:sz w:val="20"/>
          <w:szCs w:val="20"/>
        </w:rPr>
        <w:t xml:space="preserve">it is assumed that </w:t>
      </w:r>
      <w:r>
        <w:rPr>
          <w:rFonts w:eastAsia="微软雅黑"/>
          <w:sz w:val="20"/>
          <w:szCs w:val="20"/>
        </w:rPr>
        <w:t>DL ch</w:t>
      </w:r>
      <w:r>
        <w:rPr>
          <w:rFonts w:eastAsia="微软雅黑"/>
          <w:sz w:val="20"/>
          <w:szCs w:val="20"/>
        </w:rPr>
        <w:t xml:space="preserve">annels or RSs from </w:t>
      </w:r>
      <w:r>
        <w:rPr>
          <w:rFonts w:eastAsia="微软雅黑" w:hint="eastAsia"/>
          <w:sz w:val="20"/>
          <w:szCs w:val="20"/>
        </w:rPr>
        <w:t xml:space="preserve">the </w:t>
      </w:r>
      <w:r>
        <w:rPr>
          <w:rFonts w:eastAsia="微软雅黑"/>
          <w:sz w:val="20"/>
          <w:szCs w:val="20"/>
        </w:rPr>
        <w:t>same or different CCs</w:t>
      </w:r>
      <w:r>
        <w:rPr>
          <w:rFonts w:eastAsia="微软雅黑" w:hint="eastAsia"/>
          <w:sz w:val="20"/>
          <w:szCs w:val="20"/>
        </w:rPr>
        <w:t xml:space="preserve"> (or </w:t>
      </w:r>
      <w:proofErr w:type="spellStart"/>
      <w:r>
        <w:rPr>
          <w:rFonts w:eastAsia="微软雅黑" w:hint="eastAsia"/>
          <w:sz w:val="20"/>
          <w:szCs w:val="20"/>
        </w:rPr>
        <w:t>TRPs</w:t>
      </w:r>
      <w:proofErr w:type="spellEnd"/>
      <w:r>
        <w:rPr>
          <w:rFonts w:eastAsia="微软雅黑" w:hint="eastAsia"/>
          <w:sz w:val="20"/>
          <w:szCs w:val="20"/>
        </w:rPr>
        <w:t>)</w:t>
      </w:r>
      <w:r>
        <w:rPr>
          <w:rFonts w:eastAsia="微软雅黑"/>
          <w:sz w:val="20"/>
          <w:szCs w:val="20"/>
        </w:rPr>
        <w:t xml:space="preserve"> can be received with different spatial </w:t>
      </w:r>
      <w:proofErr w:type="spellStart"/>
      <w:r>
        <w:rPr>
          <w:rFonts w:eastAsia="微软雅黑"/>
          <w:sz w:val="20"/>
          <w:szCs w:val="20"/>
        </w:rPr>
        <w:t>QCL</w:t>
      </w:r>
      <w:proofErr w:type="spellEnd"/>
      <w:r>
        <w:rPr>
          <w:rFonts w:eastAsia="微软雅黑"/>
          <w:sz w:val="20"/>
          <w:szCs w:val="20"/>
        </w:rPr>
        <w:t xml:space="preserve"> parameters</w:t>
      </w:r>
      <w:r>
        <w:rPr>
          <w:rFonts w:eastAsia="微软雅黑" w:hint="eastAsia"/>
          <w:sz w:val="20"/>
          <w:szCs w:val="20"/>
        </w:rPr>
        <w:t xml:space="preserve"> </w:t>
      </w:r>
      <w:r>
        <w:rPr>
          <w:rFonts w:eastAsia="微软雅黑"/>
          <w:sz w:val="20"/>
          <w:szCs w:val="20"/>
        </w:rPr>
        <w:t xml:space="preserve">simultaneously, according to </w:t>
      </w:r>
      <w:r>
        <w:rPr>
          <w:rFonts w:eastAsia="微软雅黑" w:hint="eastAsia"/>
          <w:sz w:val="20"/>
          <w:szCs w:val="20"/>
        </w:rPr>
        <w:t xml:space="preserve">the </w:t>
      </w:r>
      <w:r>
        <w:rPr>
          <w:rFonts w:eastAsia="微软雅黑"/>
          <w:sz w:val="20"/>
          <w:szCs w:val="20"/>
        </w:rPr>
        <w:t xml:space="preserve">UE capability. Furthermore, considering constraints of antenna group(s), different spatial </w:t>
      </w:r>
      <w:proofErr w:type="spellStart"/>
      <w:r>
        <w:rPr>
          <w:rFonts w:eastAsia="微软雅黑"/>
          <w:sz w:val="20"/>
          <w:szCs w:val="20"/>
        </w:rPr>
        <w:t>QCL</w:t>
      </w:r>
      <w:proofErr w:type="spellEnd"/>
      <w:r>
        <w:rPr>
          <w:rFonts w:eastAsia="微软雅黑"/>
          <w:sz w:val="20"/>
          <w:szCs w:val="20"/>
        </w:rPr>
        <w:t xml:space="preserve"> parameters should b</w:t>
      </w:r>
      <w:r>
        <w:rPr>
          <w:rFonts w:eastAsia="微软雅黑"/>
          <w:sz w:val="20"/>
          <w:szCs w:val="20"/>
        </w:rPr>
        <w:t xml:space="preserve">e associated with respective antenna groups, e.g., panel, of </w:t>
      </w:r>
      <w:r>
        <w:rPr>
          <w:rFonts w:eastAsia="微软雅黑" w:hint="eastAsia"/>
          <w:sz w:val="20"/>
          <w:szCs w:val="20"/>
        </w:rPr>
        <w:t xml:space="preserve">the </w:t>
      </w:r>
      <w:r>
        <w:rPr>
          <w:rFonts w:eastAsia="微软雅黑"/>
          <w:sz w:val="20"/>
          <w:szCs w:val="20"/>
        </w:rPr>
        <w:t>UE side as one condition.</w:t>
      </w:r>
    </w:p>
    <w:p w:rsidR="00193EFC" w:rsidRDefault="0072365E">
      <w:pPr>
        <w:numPr>
          <w:ilvl w:val="0"/>
          <w:numId w:val="13"/>
        </w:numPr>
        <w:spacing w:afterLines="50" w:after="120" w:line="300" w:lineRule="auto"/>
        <w:jc w:val="both"/>
        <w:rPr>
          <w:rFonts w:eastAsia="微软雅黑"/>
          <w:sz w:val="20"/>
          <w:szCs w:val="20"/>
        </w:rPr>
      </w:pPr>
      <w:r>
        <w:rPr>
          <w:rFonts w:eastAsia="微软雅黑" w:hint="eastAsia"/>
          <w:sz w:val="20"/>
          <w:szCs w:val="20"/>
        </w:rPr>
        <w:t xml:space="preserve">For instance, for a multi-panel UE, there can be only one spatial </w:t>
      </w:r>
      <w:proofErr w:type="spellStart"/>
      <w:r>
        <w:rPr>
          <w:rFonts w:eastAsia="微软雅黑" w:hint="eastAsia"/>
          <w:sz w:val="20"/>
          <w:szCs w:val="20"/>
        </w:rPr>
        <w:t>QCL</w:t>
      </w:r>
      <w:proofErr w:type="spellEnd"/>
      <w:r>
        <w:rPr>
          <w:rFonts w:eastAsia="微软雅黑" w:hint="eastAsia"/>
          <w:sz w:val="20"/>
          <w:szCs w:val="20"/>
        </w:rPr>
        <w:t xml:space="preserve"> parameter applied for </w:t>
      </w:r>
      <w:r>
        <w:rPr>
          <w:rFonts w:eastAsia="微软雅黑"/>
          <w:sz w:val="20"/>
          <w:szCs w:val="20"/>
        </w:rPr>
        <w:t xml:space="preserve">a single </w:t>
      </w:r>
      <w:r>
        <w:rPr>
          <w:rFonts w:eastAsia="微软雅黑" w:hint="eastAsia"/>
          <w:sz w:val="20"/>
          <w:szCs w:val="20"/>
        </w:rPr>
        <w:t>antenna group at a given time instant.</w:t>
      </w:r>
    </w:p>
    <w:p w:rsidR="00193EFC" w:rsidRDefault="0072365E">
      <w:pPr>
        <w:numPr>
          <w:ilvl w:val="0"/>
          <w:numId w:val="13"/>
        </w:numPr>
        <w:spacing w:afterLines="50" w:after="120" w:line="300" w:lineRule="auto"/>
        <w:jc w:val="both"/>
        <w:rPr>
          <w:rFonts w:eastAsia="微软雅黑"/>
          <w:sz w:val="20"/>
          <w:szCs w:val="20"/>
        </w:rPr>
      </w:pPr>
      <w:r>
        <w:rPr>
          <w:rFonts w:eastAsia="微软雅黑" w:hint="eastAsia"/>
          <w:sz w:val="20"/>
          <w:szCs w:val="20"/>
        </w:rPr>
        <w:t>Additionally, different s</w:t>
      </w:r>
      <w:r>
        <w:rPr>
          <w:rFonts w:eastAsia="微软雅黑" w:hint="eastAsia"/>
          <w:sz w:val="20"/>
          <w:szCs w:val="20"/>
        </w:rPr>
        <w:t xml:space="preserve">patial </w:t>
      </w:r>
      <w:proofErr w:type="spellStart"/>
      <w:r>
        <w:rPr>
          <w:rFonts w:eastAsia="微软雅黑" w:hint="eastAsia"/>
          <w:sz w:val="20"/>
          <w:szCs w:val="20"/>
        </w:rPr>
        <w:t>QCL</w:t>
      </w:r>
      <w:proofErr w:type="spellEnd"/>
      <w:r>
        <w:rPr>
          <w:rFonts w:eastAsia="微软雅黑" w:hint="eastAsia"/>
          <w:sz w:val="20"/>
          <w:szCs w:val="20"/>
        </w:rPr>
        <w:t xml:space="preserve"> parameters can be applied to the different antenna groups at a given time instant. As shown in Figure </w:t>
      </w:r>
      <w:r>
        <w:rPr>
          <w:rFonts w:eastAsia="微软雅黑"/>
          <w:sz w:val="20"/>
          <w:szCs w:val="20"/>
        </w:rPr>
        <w:t>4</w:t>
      </w:r>
      <w:r>
        <w:rPr>
          <w:rFonts w:eastAsia="微软雅黑" w:hint="eastAsia"/>
          <w:sz w:val="20"/>
          <w:szCs w:val="20"/>
        </w:rPr>
        <w:t xml:space="preserve">, DL channel/RS-0 and DL channel/RS-1 should be transmitted simultaneously based on two different </w:t>
      </w:r>
      <w:r>
        <w:rPr>
          <w:rFonts w:eastAsia="微软雅黑"/>
          <w:sz w:val="20"/>
          <w:szCs w:val="20"/>
        </w:rPr>
        <w:t xml:space="preserve">gNB </w:t>
      </w:r>
      <w:proofErr w:type="spellStart"/>
      <w:r>
        <w:rPr>
          <w:rFonts w:eastAsia="微软雅黑"/>
          <w:sz w:val="20"/>
          <w:szCs w:val="20"/>
        </w:rPr>
        <w:t>Tx</w:t>
      </w:r>
      <w:proofErr w:type="spellEnd"/>
      <w:r>
        <w:rPr>
          <w:rFonts w:eastAsia="微软雅黑"/>
          <w:sz w:val="20"/>
          <w:szCs w:val="20"/>
        </w:rPr>
        <w:t xml:space="preserve"> </w:t>
      </w:r>
      <w:r>
        <w:rPr>
          <w:rFonts w:eastAsia="微软雅黑" w:hint="eastAsia"/>
          <w:sz w:val="20"/>
          <w:szCs w:val="20"/>
        </w:rPr>
        <w:t>beams, i.e., the green beam and the b</w:t>
      </w:r>
      <w:r>
        <w:rPr>
          <w:rFonts w:eastAsia="微软雅黑" w:hint="eastAsia"/>
          <w:sz w:val="20"/>
          <w:szCs w:val="20"/>
        </w:rPr>
        <w:t xml:space="preserve">lue beam, </w:t>
      </w:r>
      <w:r>
        <w:rPr>
          <w:rFonts w:eastAsia="微软雅黑"/>
          <w:sz w:val="20"/>
          <w:szCs w:val="20"/>
        </w:rPr>
        <w:t xml:space="preserve">respectively. Herein, </w:t>
      </w:r>
      <w:r>
        <w:rPr>
          <w:rFonts w:eastAsia="微软雅黑" w:hint="eastAsia"/>
          <w:sz w:val="20"/>
          <w:szCs w:val="20"/>
        </w:rPr>
        <w:t xml:space="preserve">the two </w:t>
      </w:r>
      <w:r>
        <w:rPr>
          <w:rFonts w:eastAsia="微软雅黑"/>
          <w:sz w:val="20"/>
          <w:szCs w:val="20"/>
        </w:rPr>
        <w:t xml:space="preserve">different gNB </w:t>
      </w:r>
      <w:proofErr w:type="spellStart"/>
      <w:proofErr w:type="gramStart"/>
      <w:r>
        <w:rPr>
          <w:rFonts w:eastAsia="微软雅黑"/>
          <w:sz w:val="20"/>
          <w:szCs w:val="20"/>
        </w:rPr>
        <w:t>Tx</w:t>
      </w:r>
      <w:proofErr w:type="spellEnd"/>
      <w:proofErr w:type="gramEnd"/>
      <w:r>
        <w:rPr>
          <w:rFonts w:eastAsia="微软雅黑"/>
          <w:sz w:val="20"/>
          <w:szCs w:val="20"/>
        </w:rPr>
        <w:t xml:space="preserve"> </w:t>
      </w:r>
      <w:r>
        <w:rPr>
          <w:rFonts w:eastAsia="微软雅黑" w:hint="eastAsia"/>
          <w:sz w:val="20"/>
          <w:szCs w:val="20"/>
        </w:rPr>
        <w:t xml:space="preserve">beams </w:t>
      </w:r>
      <w:r>
        <w:rPr>
          <w:rFonts w:eastAsia="微软雅黑"/>
          <w:sz w:val="20"/>
          <w:szCs w:val="20"/>
        </w:rPr>
        <w:t xml:space="preserve">corresponds the </w:t>
      </w:r>
      <w:r>
        <w:rPr>
          <w:rFonts w:eastAsia="微软雅黑" w:hint="eastAsia"/>
          <w:sz w:val="20"/>
          <w:szCs w:val="20"/>
        </w:rPr>
        <w:t>panel-0 and panel-1 (or panel-1 and panel-0)</w:t>
      </w:r>
      <w:r>
        <w:rPr>
          <w:rFonts w:eastAsia="微软雅黑"/>
          <w:sz w:val="20"/>
          <w:szCs w:val="20"/>
        </w:rPr>
        <w:t>,</w:t>
      </w:r>
      <w:r>
        <w:rPr>
          <w:rFonts w:eastAsia="微软雅黑" w:hint="eastAsia"/>
          <w:sz w:val="20"/>
          <w:szCs w:val="20"/>
        </w:rPr>
        <w:t xml:space="preserve"> respectively.</w:t>
      </w:r>
    </w:p>
    <w:p w:rsidR="00193EFC" w:rsidRDefault="0072365E">
      <w:pPr>
        <w:snapToGrid w:val="0"/>
        <w:spacing w:before="120" w:afterLines="50" w:after="120"/>
        <w:jc w:val="center"/>
        <w:rPr>
          <w:rFonts w:eastAsia="微软雅黑"/>
          <w:sz w:val="20"/>
          <w:szCs w:val="20"/>
        </w:rPr>
      </w:pPr>
      <w:r>
        <w:rPr>
          <w:rFonts w:eastAsia="微软雅黑" w:hint="eastAsia"/>
          <w:noProof/>
          <w:sz w:val="20"/>
          <w:szCs w:val="20"/>
        </w:rPr>
        <w:lastRenderedPageBreak/>
        <w:drawing>
          <wp:inline distT="0" distB="0" distL="0" distR="0">
            <wp:extent cx="2967990" cy="1948180"/>
            <wp:effectExtent l="0" t="0" r="0" b="0"/>
            <wp:docPr id="2"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图片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67990" cy="1948180"/>
                    </a:xfrm>
                    <a:prstGeom prst="rect">
                      <a:avLst/>
                    </a:prstGeom>
                    <a:noFill/>
                    <a:ln>
                      <a:noFill/>
                    </a:ln>
                  </pic:spPr>
                </pic:pic>
              </a:graphicData>
            </a:graphic>
          </wp:inline>
        </w:drawing>
      </w:r>
    </w:p>
    <w:p w:rsidR="00193EFC" w:rsidRDefault="0072365E">
      <w:pPr>
        <w:snapToGrid w:val="0"/>
        <w:spacing w:before="120" w:afterLines="50" w:after="120"/>
        <w:jc w:val="center"/>
        <w:rPr>
          <w:rFonts w:eastAsia="微软雅黑"/>
          <w:sz w:val="20"/>
          <w:szCs w:val="20"/>
        </w:rPr>
      </w:pPr>
      <w:r>
        <w:rPr>
          <w:b/>
          <w:sz w:val="20"/>
          <w:szCs w:val="20"/>
        </w:rPr>
        <w:t>Figure 4</w:t>
      </w:r>
      <w:r>
        <w:rPr>
          <w:rFonts w:eastAsia="微软雅黑" w:hint="eastAsia"/>
          <w:sz w:val="20"/>
          <w:szCs w:val="20"/>
        </w:rPr>
        <w:t xml:space="preserve"> Simultaneous transmission of different channel(s) and RS(s) based on different beams and different panels</w:t>
      </w:r>
    </w:p>
    <w:p w:rsidR="00193EFC" w:rsidRDefault="0072365E">
      <w:pPr>
        <w:snapToGrid w:val="0"/>
        <w:spacing w:before="120" w:afterLines="50" w:after="120" w:line="300" w:lineRule="auto"/>
        <w:jc w:val="both"/>
        <w:rPr>
          <w:rFonts w:eastAsia="微软雅黑"/>
          <w:sz w:val="20"/>
          <w:szCs w:val="20"/>
        </w:rPr>
      </w:pPr>
      <w:r>
        <w:rPr>
          <w:rFonts w:eastAsia="微软雅黑" w:hint="eastAsia"/>
          <w:sz w:val="20"/>
          <w:szCs w:val="20"/>
        </w:rPr>
        <w:t xml:space="preserve">However, different spatial </w:t>
      </w:r>
      <w:proofErr w:type="spellStart"/>
      <w:r>
        <w:rPr>
          <w:rFonts w:eastAsia="微软雅黑" w:hint="eastAsia"/>
          <w:sz w:val="20"/>
          <w:szCs w:val="20"/>
        </w:rPr>
        <w:t>QCL</w:t>
      </w:r>
      <w:proofErr w:type="spellEnd"/>
      <w:r>
        <w:rPr>
          <w:rFonts w:eastAsia="微软雅黑" w:hint="eastAsia"/>
          <w:sz w:val="20"/>
          <w:szCs w:val="20"/>
        </w:rPr>
        <w:t xml:space="preserve"> parameters of different DL channel(s) and RS(s) may be applied to the same antenna group at a given time instant in some cases. For example, as shown in Figure </w:t>
      </w:r>
      <w:r>
        <w:rPr>
          <w:rFonts w:eastAsia="微软雅黑"/>
          <w:sz w:val="20"/>
          <w:szCs w:val="20"/>
        </w:rPr>
        <w:t>5</w:t>
      </w:r>
      <w:r>
        <w:rPr>
          <w:rFonts w:eastAsia="微软雅黑" w:hint="eastAsia"/>
          <w:sz w:val="20"/>
          <w:szCs w:val="20"/>
        </w:rPr>
        <w:t>, in a non-ideal backhaul scenario (e.g., multi-DCI in multi-</w:t>
      </w:r>
      <w:proofErr w:type="spellStart"/>
      <w:r>
        <w:rPr>
          <w:rFonts w:eastAsia="微软雅黑" w:hint="eastAsia"/>
          <w:sz w:val="20"/>
          <w:szCs w:val="20"/>
        </w:rPr>
        <w:t>TRP</w:t>
      </w:r>
      <w:proofErr w:type="spellEnd"/>
      <w:r>
        <w:rPr>
          <w:rFonts w:eastAsia="微软雅黑" w:hint="eastAsia"/>
          <w:sz w:val="20"/>
          <w:szCs w:val="20"/>
        </w:rPr>
        <w:t xml:space="preserve">), the UE rotates at a given time instant, and only panel-0 faces to 2 </w:t>
      </w:r>
      <w:proofErr w:type="spellStart"/>
      <w:r>
        <w:rPr>
          <w:rFonts w:eastAsia="微软雅黑" w:hint="eastAsia"/>
          <w:sz w:val="20"/>
          <w:szCs w:val="20"/>
        </w:rPr>
        <w:t>TRPs</w:t>
      </w:r>
      <w:proofErr w:type="spellEnd"/>
      <w:r>
        <w:rPr>
          <w:rFonts w:eastAsia="微软雅黑" w:hint="eastAsia"/>
          <w:sz w:val="20"/>
          <w:szCs w:val="20"/>
        </w:rPr>
        <w:t xml:space="preserve">. Thereby, for the reception of DL channel/RS-0 and DL channel/RS-1, the two best (Rx) beam are likely to be associated with panel-0. With this collision, the UE </w:t>
      </w:r>
      <w:r>
        <w:rPr>
          <w:rFonts w:eastAsia="微软雅黑"/>
          <w:sz w:val="20"/>
          <w:szCs w:val="20"/>
        </w:rPr>
        <w:t>fails to</w:t>
      </w:r>
      <w:r>
        <w:rPr>
          <w:rFonts w:eastAsia="微软雅黑" w:hint="eastAsia"/>
          <w:sz w:val="20"/>
          <w:szCs w:val="20"/>
        </w:rPr>
        <w:t xml:space="preserve"> receive th</w:t>
      </w:r>
      <w:r>
        <w:rPr>
          <w:rFonts w:eastAsia="微软雅黑" w:hint="eastAsia"/>
          <w:sz w:val="20"/>
          <w:szCs w:val="20"/>
        </w:rPr>
        <w:t xml:space="preserve">e DL channel(s) and RS(s) </w:t>
      </w:r>
      <w:r>
        <w:rPr>
          <w:rFonts w:eastAsia="微软雅黑"/>
          <w:sz w:val="20"/>
          <w:szCs w:val="20"/>
        </w:rPr>
        <w:t xml:space="preserve">simultaneously </w:t>
      </w:r>
      <w:r>
        <w:rPr>
          <w:rFonts w:eastAsia="微软雅黑" w:hint="eastAsia"/>
          <w:sz w:val="20"/>
          <w:szCs w:val="20"/>
        </w:rPr>
        <w:t>due to the restrict</w:t>
      </w:r>
      <w:r>
        <w:rPr>
          <w:rFonts w:eastAsia="微软雅黑"/>
          <w:sz w:val="20"/>
          <w:szCs w:val="20"/>
        </w:rPr>
        <w:t>ion</w:t>
      </w:r>
      <w:r>
        <w:rPr>
          <w:rFonts w:eastAsia="微软雅黑" w:hint="eastAsia"/>
          <w:sz w:val="20"/>
          <w:szCs w:val="20"/>
        </w:rPr>
        <w:t xml:space="preserve"> of its capability. In order to avoid such </w:t>
      </w:r>
      <w:r>
        <w:rPr>
          <w:rFonts w:eastAsia="微软雅黑"/>
          <w:sz w:val="20"/>
          <w:szCs w:val="20"/>
        </w:rPr>
        <w:t xml:space="preserve">dynamical </w:t>
      </w:r>
      <w:r>
        <w:rPr>
          <w:rFonts w:eastAsia="微软雅黑" w:hint="eastAsia"/>
          <w:sz w:val="20"/>
          <w:szCs w:val="20"/>
        </w:rPr>
        <w:t xml:space="preserve">collisions, one </w:t>
      </w:r>
      <w:r>
        <w:rPr>
          <w:rFonts w:eastAsia="微软雅黑"/>
          <w:sz w:val="20"/>
          <w:szCs w:val="20"/>
        </w:rPr>
        <w:t>straightforward</w:t>
      </w:r>
      <w:r>
        <w:rPr>
          <w:rFonts w:eastAsia="微软雅黑" w:hint="eastAsia"/>
          <w:sz w:val="20"/>
          <w:szCs w:val="20"/>
        </w:rPr>
        <w:t xml:space="preserve"> way is that the gNB </w:t>
      </w:r>
      <w:r>
        <w:rPr>
          <w:rFonts w:eastAsia="微软雅黑"/>
          <w:sz w:val="20"/>
          <w:szCs w:val="20"/>
        </w:rPr>
        <w:t xml:space="preserve">shall </w:t>
      </w:r>
      <w:r>
        <w:rPr>
          <w:rFonts w:eastAsia="微软雅黑" w:hint="eastAsia"/>
          <w:sz w:val="20"/>
          <w:szCs w:val="20"/>
        </w:rPr>
        <w:t xml:space="preserve">always transmit the different DL channel(s) and RS(s) </w:t>
      </w:r>
      <w:r>
        <w:rPr>
          <w:rFonts w:eastAsia="微软雅黑"/>
          <w:sz w:val="20"/>
          <w:szCs w:val="20"/>
        </w:rPr>
        <w:t xml:space="preserve">with different spatial </w:t>
      </w:r>
      <w:proofErr w:type="spellStart"/>
      <w:r>
        <w:rPr>
          <w:rFonts w:eastAsia="微软雅黑"/>
          <w:sz w:val="20"/>
          <w:szCs w:val="20"/>
        </w:rPr>
        <w:t>QCL</w:t>
      </w:r>
      <w:proofErr w:type="spellEnd"/>
      <w:r>
        <w:rPr>
          <w:rFonts w:eastAsia="微软雅黑"/>
          <w:sz w:val="20"/>
          <w:szCs w:val="20"/>
        </w:rPr>
        <w:t xml:space="preserve"> p</w:t>
      </w:r>
      <w:r>
        <w:rPr>
          <w:rFonts w:eastAsia="微软雅黑"/>
          <w:sz w:val="20"/>
          <w:szCs w:val="20"/>
        </w:rPr>
        <w:t xml:space="preserve">arameter </w:t>
      </w:r>
      <w:r>
        <w:rPr>
          <w:rFonts w:eastAsia="微软雅黑" w:hint="eastAsia"/>
          <w:sz w:val="20"/>
          <w:szCs w:val="20"/>
        </w:rPr>
        <w:t xml:space="preserve">by </w:t>
      </w:r>
      <w:proofErr w:type="spellStart"/>
      <w:r>
        <w:rPr>
          <w:rFonts w:eastAsia="微软雅黑" w:hint="eastAsia"/>
          <w:sz w:val="20"/>
          <w:szCs w:val="20"/>
        </w:rPr>
        <w:t>TDMed</w:t>
      </w:r>
      <w:proofErr w:type="spellEnd"/>
      <w:r>
        <w:rPr>
          <w:rFonts w:eastAsia="微软雅黑" w:hint="eastAsia"/>
          <w:sz w:val="20"/>
          <w:szCs w:val="20"/>
        </w:rPr>
        <w:t xml:space="preserve"> scheme</w:t>
      </w:r>
      <w:r>
        <w:rPr>
          <w:rFonts w:eastAsia="微软雅黑"/>
          <w:sz w:val="20"/>
          <w:szCs w:val="20"/>
        </w:rPr>
        <w:t xml:space="preserve">, e.g., go back to </w:t>
      </w:r>
      <w:proofErr w:type="spellStart"/>
      <w:r>
        <w:rPr>
          <w:rFonts w:eastAsia="微软雅黑"/>
          <w:sz w:val="20"/>
          <w:szCs w:val="20"/>
        </w:rPr>
        <w:t>Rel</w:t>
      </w:r>
      <w:proofErr w:type="spellEnd"/>
      <w:r>
        <w:rPr>
          <w:rFonts w:eastAsia="微软雅黑"/>
          <w:sz w:val="20"/>
          <w:szCs w:val="20"/>
        </w:rPr>
        <w:t>-15 design</w:t>
      </w:r>
      <w:r>
        <w:rPr>
          <w:rFonts w:eastAsia="微软雅黑" w:hint="eastAsia"/>
          <w:sz w:val="20"/>
          <w:szCs w:val="20"/>
        </w:rPr>
        <w:t xml:space="preserve">. </w:t>
      </w:r>
      <w:r>
        <w:rPr>
          <w:rFonts w:eastAsia="微软雅黑"/>
          <w:sz w:val="20"/>
          <w:szCs w:val="20"/>
        </w:rPr>
        <w:t xml:space="preserve">No doubt that </w:t>
      </w:r>
      <w:r>
        <w:rPr>
          <w:rFonts w:eastAsia="微软雅黑" w:hint="eastAsia"/>
          <w:sz w:val="20"/>
          <w:szCs w:val="20"/>
        </w:rPr>
        <w:t>this approach does not</w:t>
      </w:r>
      <w:r>
        <w:rPr>
          <w:rFonts w:eastAsia="微软雅黑"/>
          <w:sz w:val="20"/>
          <w:szCs w:val="20"/>
        </w:rPr>
        <w:t xml:space="preserve"> achieve any performance gain through using DL simultaneous reception</w:t>
      </w:r>
      <w:r>
        <w:rPr>
          <w:rFonts w:eastAsia="微软雅黑" w:hint="eastAsia"/>
          <w:sz w:val="20"/>
          <w:szCs w:val="20"/>
        </w:rPr>
        <w:t xml:space="preserve"> </w:t>
      </w:r>
      <w:r>
        <w:rPr>
          <w:rFonts w:eastAsia="微软雅黑"/>
          <w:sz w:val="20"/>
          <w:szCs w:val="20"/>
        </w:rPr>
        <w:t xml:space="preserve">with multiple UE antenna groups, and meanwhile </w:t>
      </w:r>
      <w:r>
        <w:rPr>
          <w:rFonts w:eastAsia="微软雅黑" w:hint="eastAsia"/>
          <w:sz w:val="20"/>
          <w:szCs w:val="20"/>
        </w:rPr>
        <w:t xml:space="preserve">it </w:t>
      </w:r>
      <w:r>
        <w:rPr>
          <w:rFonts w:eastAsia="微软雅黑"/>
          <w:sz w:val="20"/>
          <w:szCs w:val="20"/>
        </w:rPr>
        <w:t xml:space="preserve">also </w:t>
      </w:r>
      <w:r>
        <w:rPr>
          <w:rFonts w:eastAsia="微软雅黑" w:hint="eastAsia"/>
          <w:sz w:val="20"/>
          <w:szCs w:val="20"/>
        </w:rPr>
        <w:t>greatly limit</w:t>
      </w:r>
      <w:r>
        <w:rPr>
          <w:rFonts w:eastAsia="微软雅黑"/>
          <w:sz w:val="20"/>
          <w:szCs w:val="20"/>
        </w:rPr>
        <w:t>s</w:t>
      </w:r>
      <w:r>
        <w:rPr>
          <w:rFonts w:eastAsia="微软雅黑" w:hint="eastAsia"/>
          <w:sz w:val="20"/>
          <w:szCs w:val="20"/>
        </w:rPr>
        <w:t xml:space="preserve"> the flexibility of the</w:t>
      </w:r>
      <w:r>
        <w:rPr>
          <w:rFonts w:eastAsia="微软雅黑" w:hint="eastAsia"/>
          <w:sz w:val="20"/>
          <w:szCs w:val="20"/>
        </w:rPr>
        <w:t xml:space="preserve"> gNB scheduling.</w:t>
      </w:r>
    </w:p>
    <w:p w:rsidR="00193EFC" w:rsidRDefault="0072365E">
      <w:pPr>
        <w:snapToGrid w:val="0"/>
        <w:spacing w:before="120" w:afterLines="50" w:after="120"/>
        <w:jc w:val="center"/>
        <w:rPr>
          <w:rFonts w:eastAsia="微软雅黑"/>
          <w:sz w:val="20"/>
          <w:szCs w:val="20"/>
        </w:rPr>
      </w:pPr>
      <w:r>
        <w:rPr>
          <w:rFonts w:eastAsia="微软雅黑" w:hint="eastAsia"/>
          <w:noProof/>
          <w:sz w:val="20"/>
          <w:szCs w:val="20"/>
        </w:rPr>
        <w:drawing>
          <wp:inline distT="0" distB="0" distL="0" distR="0">
            <wp:extent cx="3052445" cy="2370455"/>
            <wp:effectExtent l="0" t="0" r="0" b="10795"/>
            <wp:docPr id="1" name="图片 1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descr="图片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52445" cy="2370455"/>
                    </a:xfrm>
                    <a:prstGeom prst="rect">
                      <a:avLst/>
                    </a:prstGeom>
                    <a:noFill/>
                    <a:ln>
                      <a:noFill/>
                    </a:ln>
                  </pic:spPr>
                </pic:pic>
              </a:graphicData>
            </a:graphic>
          </wp:inline>
        </w:drawing>
      </w:r>
      <w:r>
        <w:rPr>
          <w:rFonts w:eastAsia="微软雅黑" w:hint="eastAsia"/>
          <w:sz w:val="20"/>
          <w:szCs w:val="20"/>
        </w:rPr>
        <w:t xml:space="preserve"> </w:t>
      </w:r>
    </w:p>
    <w:p w:rsidR="00193EFC" w:rsidRDefault="0072365E">
      <w:pPr>
        <w:snapToGrid w:val="0"/>
        <w:spacing w:before="120" w:afterLines="50" w:after="120"/>
        <w:jc w:val="center"/>
        <w:rPr>
          <w:rFonts w:eastAsia="微软雅黑"/>
          <w:sz w:val="20"/>
          <w:szCs w:val="20"/>
        </w:rPr>
      </w:pPr>
      <w:r>
        <w:rPr>
          <w:b/>
          <w:sz w:val="20"/>
          <w:szCs w:val="20"/>
        </w:rPr>
        <w:t>Figure 5</w:t>
      </w:r>
      <w:r>
        <w:rPr>
          <w:rFonts w:eastAsia="微软雅黑" w:hint="eastAsia"/>
          <w:sz w:val="20"/>
          <w:szCs w:val="20"/>
        </w:rPr>
        <w:t xml:space="preserve"> </w:t>
      </w:r>
      <w:r>
        <w:rPr>
          <w:rFonts w:eastAsia="微软雅黑"/>
          <w:sz w:val="20"/>
          <w:szCs w:val="20"/>
        </w:rPr>
        <w:t>T</w:t>
      </w:r>
      <w:r>
        <w:rPr>
          <w:rFonts w:eastAsia="微软雅黑" w:hint="eastAsia"/>
          <w:sz w:val="20"/>
          <w:szCs w:val="20"/>
        </w:rPr>
        <w:t>ransmission of different channel(s) and RS(s) based on different beams and the same panel</w:t>
      </w:r>
      <w:r>
        <w:rPr>
          <w:rFonts w:eastAsia="微软雅黑"/>
          <w:sz w:val="20"/>
          <w:szCs w:val="20"/>
        </w:rPr>
        <w:t xml:space="preserve"> for a multi-panel UE</w:t>
      </w:r>
    </w:p>
    <w:p w:rsidR="00193EFC" w:rsidRDefault="0072365E">
      <w:pPr>
        <w:snapToGrid w:val="0"/>
        <w:spacing w:before="120" w:afterLines="50" w:after="120" w:line="300" w:lineRule="auto"/>
        <w:jc w:val="both"/>
        <w:rPr>
          <w:rFonts w:eastAsia="微软雅黑"/>
          <w:sz w:val="20"/>
          <w:szCs w:val="20"/>
        </w:rPr>
      </w:pPr>
      <w:r>
        <w:rPr>
          <w:rFonts w:eastAsia="微软雅黑" w:hint="eastAsia"/>
          <w:sz w:val="20"/>
          <w:szCs w:val="20"/>
        </w:rPr>
        <w:t>Therefore, in order to ensure the flexibility of the gNB scheduling, it is necessary to study mechanism or rules th</w:t>
      </w:r>
      <w:r>
        <w:rPr>
          <w:rFonts w:eastAsia="微软雅黑" w:hint="eastAsia"/>
          <w:sz w:val="20"/>
          <w:szCs w:val="20"/>
        </w:rPr>
        <w:t xml:space="preserve">at can resolve such collisions. </w:t>
      </w:r>
      <w:r>
        <w:rPr>
          <w:rFonts w:eastAsia="微软雅黑"/>
          <w:sz w:val="20"/>
          <w:szCs w:val="20"/>
        </w:rPr>
        <w:t>Straightforwardly</w:t>
      </w:r>
      <w:r>
        <w:rPr>
          <w:rFonts w:eastAsia="微软雅黑" w:hint="eastAsia"/>
          <w:sz w:val="20"/>
          <w:szCs w:val="20"/>
        </w:rPr>
        <w:t>, the UE can prioritize the reception of a DL channel or RS with higher priority. Alternatively, when the reliability requirement for receiving these two DL channel or RS is low, the UE can use a predefined beam (or default beam) to receive these two DL ch</w:t>
      </w:r>
      <w:r>
        <w:rPr>
          <w:rFonts w:eastAsia="微软雅黑" w:hint="eastAsia"/>
          <w:sz w:val="20"/>
          <w:szCs w:val="20"/>
        </w:rPr>
        <w:t xml:space="preserve">annel or RS, e.g., a wider beam can be used as a predefined beam. Additionally, considering that 2 panels may be in active state at the same time, so, the other active panel can be used to be receive the other DL channel or RS (with lower priority). </w:t>
      </w:r>
      <w:r>
        <w:rPr>
          <w:rFonts w:eastAsia="微软雅黑"/>
          <w:sz w:val="20"/>
          <w:szCs w:val="20"/>
        </w:rPr>
        <w:t>For in</w:t>
      </w:r>
      <w:r>
        <w:rPr>
          <w:rFonts w:eastAsia="微软雅黑"/>
          <w:sz w:val="20"/>
          <w:szCs w:val="20"/>
        </w:rPr>
        <w:t>stance,</w:t>
      </w:r>
      <w:r>
        <w:rPr>
          <w:rFonts w:eastAsia="微软雅黑" w:hint="eastAsia"/>
          <w:sz w:val="20"/>
          <w:szCs w:val="20"/>
        </w:rPr>
        <w:t xml:space="preserve"> as shown in Figure </w:t>
      </w:r>
      <w:r>
        <w:rPr>
          <w:rFonts w:eastAsia="微软雅黑"/>
          <w:sz w:val="20"/>
          <w:szCs w:val="20"/>
        </w:rPr>
        <w:t>5</w:t>
      </w:r>
      <w:r>
        <w:rPr>
          <w:rFonts w:eastAsia="微软雅黑" w:hint="eastAsia"/>
          <w:sz w:val="20"/>
          <w:szCs w:val="20"/>
        </w:rPr>
        <w:t>, when the two best (Rx) beam are associated with panel-0, the UE can use panel-0 to receive the DL channel or RS with higher priority based on this best beam, at the same time, the UE can use panel-1 to receive the other DL cha</w:t>
      </w:r>
      <w:r>
        <w:rPr>
          <w:rFonts w:eastAsia="微软雅黑" w:hint="eastAsia"/>
          <w:sz w:val="20"/>
          <w:szCs w:val="20"/>
        </w:rPr>
        <w:t xml:space="preserve">nnel </w:t>
      </w:r>
      <w:r>
        <w:rPr>
          <w:rFonts w:eastAsia="微软雅黑" w:hint="eastAsia"/>
          <w:sz w:val="20"/>
          <w:szCs w:val="20"/>
        </w:rPr>
        <w:lastRenderedPageBreak/>
        <w:t>or RS with lower priority based on a predefined beam. Furthermore, t</w:t>
      </w:r>
      <w:r>
        <w:rPr>
          <w:rFonts w:eastAsia="微软雅黑"/>
          <w:sz w:val="20"/>
          <w:szCs w:val="20"/>
        </w:rPr>
        <w:t xml:space="preserve">he following cases for simultaneous transmission of different DL channel(s) and RS(s) can be studied: </w:t>
      </w:r>
      <w:proofErr w:type="spellStart"/>
      <w:r>
        <w:rPr>
          <w:rFonts w:eastAsia="微软雅黑"/>
          <w:sz w:val="20"/>
          <w:szCs w:val="20"/>
        </w:rPr>
        <w:t>PDCCH+PDSCH</w:t>
      </w:r>
      <w:proofErr w:type="spellEnd"/>
      <w:r>
        <w:rPr>
          <w:rFonts w:eastAsia="微软雅黑"/>
          <w:sz w:val="20"/>
          <w:szCs w:val="20"/>
        </w:rPr>
        <w:t xml:space="preserve">, </w:t>
      </w:r>
      <w:proofErr w:type="spellStart"/>
      <w:r>
        <w:rPr>
          <w:rFonts w:eastAsia="微软雅黑"/>
          <w:sz w:val="20"/>
          <w:szCs w:val="20"/>
        </w:rPr>
        <w:t>PDSCH+PDSCH</w:t>
      </w:r>
      <w:proofErr w:type="spellEnd"/>
      <w:r>
        <w:rPr>
          <w:rFonts w:eastAsia="微软雅黑"/>
          <w:sz w:val="20"/>
          <w:szCs w:val="20"/>
        </w:rPr>
        <w:t xml:space="preserve">, </w:t>
      </w:r>
      <w:proofErr w:type="spellStart"/>
      <w:r>
        <w:rPr>
          <w:rFonts w:eastAsia="微软雅黑"/>
          <w:sz w:val="20"/>
          <w:szCs w:val="20"/>
        </w:rPr>
        <w:t>PDSCH+CSI-RS</w:t>
      </w:r>
      <w:proofErr w:type="spellEnd"/>
      <w:r>
        <w:rPr>
          <w:rFonts w:eastAsia="微软雅黑"/>
          <w:sz w:val="20"/>
          <w:szCs w:val="20"/>
        </w:rPr>
        <w:t xml:space="preserve">, </w:t>
      </w:r>
      <w:proofErr w:type="spellStart"/>
      <w:r>
        <w:rPr>
          <w:rFonts w:eastAsia="微软雅黑"/>
          <w:sz w:val="20"/>
          <w:szCs w:val="20"/>
        </w:rPr>
        <w:t>CSI-RS+CSI-RS</w:t>
      </w:r>
      <w:proofErr w:type="spellEnd"/>
      <w:r>
        <w:rPr>
          <w:rFonts w:eastAsia="微软雅黑"/>
          <w:sz w:val="20"/>
          <w:szCs w:val="20"/>
        </w:rPr>
        <w:t>, etc.</w:t>
      </w:r>
    </w:p>
    <w:p w:rsidR="00193EFC" w:rsidRDefault="0072365E">
      <w:pPr>
        <w:spacing w:before="120" w:after="120" w:line="271" w:lineRule="auto"/>
        <w:ind w:right="11"/>
        <w:jc w:val="both"/>
        <w:rPr>
          <w:i/>
          <w:sz w:val="20"/>
          <w:szCs w:val="20"/>
        </w:rPr>
      </w:pPr>
      <w:r>
        <w:rPr>
          <w:b/>
          <w:i/>
          <w:sz w:val="20"/>
          <w:szCs w:val="20"/>
        </w:rPr>
        <w:t xml:space="preserve">Proposal 12: </w:t>
      </w:r>
      <w:r>
        <w:rPr>
          <w:rFonts w:hint="eastAsia"/>
          <w:i/>
          <w:sz w:val="20"/>
          <w:szCs w:val="20"/>
        </w:rPr>
        <w:t xml:space="preserve"> </w:t>
      </w:r>
      <w:r>
        <w:rPr>
          <w:rFonts w:eastAsia="微软雅黑" w:hint="eastAsia"/>
          <w:i/>
          <w:sz w:val="20"/>
          <w:szCs w:val="20"/>
        </w:rPr>
        <w:t xml:space="preserve">In the </w:t>
      </w:r>
      <w:r>
        <w:rPr>
          <w:rFonts w:eastAsia="微软雅黑" w:hint="eastAsia"/>
          <w:i/>
          <w:sz w:val="20"/>
          <w:szCs w:val="20"/>
        </w:rPr>
        <w:t>case of multi-</w:t>
      </w:r>
      <w:proofErr w:type="spellStart"/>
      <w:r>
        <w:rPr>
          <w:rFonts w:eastAsia="微软雅黑" w:hint="eastAsia"/>
          <w:i/>
          <w:sz w:val="20"/>
          <w:szCs w:val="20"/>
        </w:rPr>
        <w:t>TRP</w:t>
      </w:r>
      <w:proofErr w:type="spellEnd"/>
      <w:r>
        <w:rPr>
          <w:rFonts w:eastAsia="微软雅黑" w:hint="eastAsia"/>
          <w:i/>
          <w:sz w:val="20"/>
          <w:szCs w:val="20"/>
        </w:rPr>
        <w:t xml:space="preserve"> transmission with UE multi-panel reception, at least one of the following methods </w:t>
      </w:r>
      <w:r>
        <w:rPr>
          <w:rFonts w:eastAsia="微软雅黑"/>
          <w:i/>
          <w:sz w:val="20"/>
          <w:szCs w:val="20"/>
        </w:rPr>
        <w:t xml:space="preserve">should be considered when beam </w:t>
      </w:r>
      <w:r>
        <w:rPr>
          <w:rFonts w:eastAsia="微软雅黑" w:hint="eastAsia"/>
          <w:i/>
          <w:sz w:val="20"/>
          <w:szCs w:val="20"/>
        </w:rPr>
        <w:t>collision between different DL channel(s) and RS(s)</w:t>
      </w:r>
      <w:r>
        <w:rPr>
          <w:rFonts w:eastAsia="微软雅黑"/>
          <w:i/>
          <w:sz w:val="20"/>
          <w:szCs w:val="20"/>
        </w:rPr>
        <w:t xml:space="preserve"> occurs. </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hint="eastAsia"/>
          <w:i/>
          <w:sz w:val="20"/>
          <w:szCs w:val="20"/>
        </w:rPr>
        <w:t>Alt 1: UE can prioritize the reception of a DL channel or RS wit</w:t>
      </w:r>
      <w:r>
        <w:rPr>
          <w:rFonts w:eastAsia="微软雅黑" w:hint="eastAsia"/>
          <w:i/>
          <w:sz w:val="20"/>
          <w:szCs w:val="20"/>
        </w:rPr>
        <w:t>h higher priority.</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hint="eastAsia"/>
          <w:i/>
          <w:sz w:val="20"/>
          <w:szCs w:val="20"/>
        </w:rPr>
        <w:t>Alt 2: UE can use a predefined beam to receive the conflicting DL channels or RSs</w:t>
      </w:r>
      <w:r>
        <w:rPr>
          <w:rFonts w:eastAsia="微软雅黑"/>
          <w:i/>
          <w:sz w:val="20"/>
          <w:szCs w:val="20"/>
        </w:rPr>
        <w:t>.</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hint="eastAsia"/>
          <w:i/>
          <w:sz w:val="20"/>
          <w:szCs w:val="20"/>
        </w:rPr>
        <w:t xml:space="preserve">Alt 3: UE can use the indicated beam and corresponding panel to receive the DL channel or RS with higher priority, and </w:t>
      </w:r>
      <w:r>
        <w:rPr>
          <w:rFonts w:eastAsia="微软雅黑"/>
          <w:i/>
          <w:sz w:val="20"/>
          <w:szCs w:val="20"/>
        </w:rPr>
        <w:t xml:space="preserve">meanwhile </w:t>
      </w:r>
      <w:r>
        <w:rPr>
          <w:rFonts w:eastAsia="微软雅黑" w:hint="eastAsia"/>
          <w:i/>
          <w:sz w:val="20"/>
          <w:szCs w:val="20"/>
        </w:rPr>
        <w:t>UE can use the other acti</w:t>
      </w:r>
      <w:r>
        <w:rPr>
          <w:rFonts w:eastAsia="微软雅黑" w:hint="eastAsia"/>
          <w:i/>
          <w:sz w:val="20"/>
          <w:szCs w:val="20"/>
        </w:rPr>
        <w:t>ve panel and a predefined beam to receive the other DL channel or RS with lower priority.</w:t>
      </w:r>
    </w:p>
    <w:p w:rsidR="00193EFC" w:rsidRDefault="0072365E">
      <w:pPr>
        <w:numPr>
          <w:ilvl w:val="0"/>
          <w:numId w:val="9"/>
        </w:numPr>
        <w:spacing w:before="120" w:after="120" w:line="271" w:lineRule="auto"/>
        <w:ind w:right="11"/>
        <w:jc w:val="both"/>
        <w:rPr>
          <w:rFonts w:eastAsia="微软雅黑"/>
          <w:i/>
          <w:sz w:val="20"/>
          <w:szCs w:val="20"/>
        </w:rPr>
      </w:pPr>
      <w:proofErr w:type="spellStart"/>
      <w:r>
        <w:rPr>
          <w:rFonts w:eastAsia="微软雅黑" w:hint="eastAsia"/>
          <w:i/>
          <w:sz w:val="20"/>
          <w:szCs w:val="20"/>
        </w:rPr>
        <w:t>FFS</w:t>
      </w:r>
      <w:proofErr w:type="spellEnd"/>
      <w:r>
        <w:rPr>
          <w:rFonts w:eastAsia="微软雅黑" w:hint="eastAsia"/>
          <w:i/>
          <w:sz w:val="20"/>
          <w:szCs w:val="20"/>
        </w:rPr>
        <w:t xml:space="preserve">: </w:t>
      </w:r>
      <w:r>
        <w:rPr>
          <w:rFonts w:eastAsia="微软雅黑"/>
          <w:i/>
          <w:sz w:val="20"/>
          <w:szCs w:val="20"/>
        </w:rPr>
        <w:t xml:space="preserve">definition of beam collision between different DL channel(s) and RS(s), e.g., different </w:t>
      </w:r>
      <w:proofErr w:type="spellStart"/>
      <w:r>
        <w:rPr>
          <w:rFonts w:eastAsia="微软雅黑"/>
          <w:i/>
          <w:sz w:val="20"/>
          <w:szCs w:val="20"/>
        </w:rPr>
        <w:t>QCL</w:t>
      </w:r>
      <w:proofErr w:type="spellEnd"/>
      <w:r>
        <w:rPr>
          <w:rFonts w:eastAsia="微软雅黑"/>
          <w:i/>
          <w:sz w:val="20"/>
          <w:szCs w:val="20"/>
        </w:rPr>
        <w:t xml:space="preserve"> Type D RS(s) under the same panel</w:t>
      </w:r>
      <w:r>
        <w:rPr>
          <w:rFonts w:eastAsia="微软雅黑" w:hint="eastAsia"/>
          <w:i/>
          <w:sz w:val="20"/>
          <w:szCs w:val="20"/>
        </w:rPr>
        <w:t>.</w:t>
      </w:r>
    </w:p>
    <w:p w:rsidR="00193EFC" w:rsidRDefault="0072365E">
      <w:pPr>
        <w:numPr>
          <w:ilvl w:val="0"/>
          <w:numId w:val="1"/>
        </w:numPr>
        <w:tabs>
          <w:tab w:val="clear" w:pos="432"/>
        </w:tabs>
        <w:snapToGrid w:val="0"/>
        <w:spacing w:before="240" w:afterLines="50" w:after="120"/>
        <w:ind w:left="425" w:hanging="425"/>
        <w:jc w:val="both"/>
        <w:outlineLvl w:val="0"/>
        <w:rPr>
          <w:b/>
          <w:sz w:val="28"/>
        </w:rPr>
      </w:pPr>
      <w:r>
        <w:rPr>
          <w:b/>
          <w:sz w:val="28"/>
        </w:rPr>
        <w:t>Conclusion</w:t>
      </w:r>
    </w:p>
    <w:p w:rsidR="00193EFC" w:rsidRDefault="0072365E">
      <w:pPr>
        <w:snapToGrid w:val="0"/>
        <w:spacing w:before="120" w:afterLines="50" w:after="120" w:line="300" w:lineRule="auto"/>
        <w:jc w:val="both"/>
        <w:rPr>
          <w:rFonts w:eastAsia="微软雅黑"/>
          <w:sz w:val="20"/>
          <w:szCs w:val="20"/>
        </w:rPr>
      </w:pPr>
      <w:r>
        <w:rPr>
          <w:rFonts w:eastAsia="微软雅黑" w:hint="eastAsia"/>
          <w:sz w:val="20"/>
          <w:szCs w:val="20"/>
        </w:rPr>
        <w:t xml:space="preserve">In this contribution, we provide </w:t>
      </w:r>
      <w:r>
        <w:rPr>
          <w:rFonts w:eastAsia="微软雅黑"/>
          <w:sz w:val="20"/>
          <w:szCs w:val="20"/>
        </w:rPr>
        <w:t xml:space="preserve">the observations and proposals for </w:t>
      </w:r>
      <w:r>
        <w:rPr>
          <w:rFonts w:hint="eastAsia"/>
          <w:sz w:val="20"/>
          <w:szCs w:val="20"/>
        </w:rPr>
        <w:t>enhancements</w:t>
      </w:r>
      <w:r>
        <w:rPr>
          <w:rFonts w:eastAsia="微软雅黑" w:hint="eastAsia"/>
          <w:sz w:val="20"/>
          <w:szCs w:val="20"/>
        </w:rPr>
        <w:t xml:space="preserve"> on beam management for multi-TRP</w:t>
      </w:r>
      <w:r>
        <w:rPr>
          <w:rFonts w:eastAsia="微软雅黑"/>
          <w:sz w:val="20"/>
          <w:szCs w:val="20"/>
        </w:rPr>
        <w:t>.</w:t>
      </w:r>
    </w:p>
    <w:p w:rsidR="00193EFC" w:rsidRDefault="0072365E">
      <w:pPr>
        <w:spacing w:beforeLines="50" w:before="120" w:after="120" w:line="300" w:lineRule="auto"/>
        <w:jc w:val="both"/>
        <w:rPr>
          <w:i/>
          <w:sz w:val="20"/>
          <w:szCs w:val="20"/>
        </w:rPr>
      </w:pPr>
      <w:r>
        <w:rPr>
          <w:b/>
          <w:i/>
          <w:sz w:val="20"/>
          <w:szCs w:val="20"/>
        </w:rPr>
        <w:t>Observation</w:t>
      </w:r>
      <w:r>
        <w:rPr>
          <w:rFonts w:hint="eastAsia"/>
          <w:b/>
          <w:i/>
          <w:sz w:val="20"/>
          <w:szCs w:val="20"/>
        </w:rPr>
        <w:t xml:space="preserve"> </w:t>
      </w:r>
      <w:r>
        <w:rPr>
          <w:b/>
          <w:i/>
          <w:sz w:val="20"/>
          <w:szCs w:val="20"/>
        </w:rPr>
        <w:t>1</w:t>
      </w:r>
      <w:r>
        <w:rPr>
          <w:rFonts w:hint="eastAsia"/>
          <w:b/>
          <w:i/>
          <w:sz w:val="20"/>
          <w:szCs w:val="20"/>
        </w:rPr>
        <w:t xml:space="preserve">: </w:t>
      </w:r>
      <w:r>
        <w:rPr>
          <w:i/>
          <w:sz w:val="20"/>
          <w:szCs w:val="20"/>
        </w:rPr>
        <w:t xml:space="preserve">Considering delay tolerant information for paring gNB </w:t>
      </w:r>
      <w:proofErr w:type="spellStart"/>
      <w:proofErr w:type="gramStart"/>
      <w:r>
        <w:rPr>
          <w:i/>
          <w:sz w:val="20"/>
          <w:szCs w:val="20"/>
        </w:rPr>
        <w:t>Tx</w:t>
      </w:r>
      <w:proofErr w:type="spellEnd"/>
      <w:proofErr w:type="gramEnd"/>
      <w:r>
        <w:rPr>
          <w:i/>
          <w:sz w:val="20"/>
          <w:szCs w:val="20"/>
        </w:rPr>
        <w:t xml:space="preserve"> beam and UE panel, the benefit of CAT-2 enhanced solution(s) for mult</w:t>
      </w:r>
      <w:r>
        <w:rPr>
          <w:i/>
          <w:sz w:val="20"/>
          <w:szCs w:val="20"/>
        </w:rPr>
        <w:t>iple CSI reports (i.e., Option 3) is unclear for non-ideal backhaul, although the complexity of CSI configuration and reporting may be increased significantly due to associating reporting instances.</w:t>
      </w:r>
    </w:p>
    <w:p w:rsidR="00193EFC" w:rsidRDefault="0072365E">
      <w:pPr>
        <w:spacing w:beforeLines="50" w:before="120" w:afterLines="50" w:after="120"/>
        <w:jc w:val="both"/>
        <w:rPr>
          <w:b/>
          <w:i/>
          <w:sz w:val="20"/>
          <w:szCs w:val="20"/>
        </w:rPr>
      </w:pPr>
      <w:r>
        <w:rPr>
          <w:b/>
          <w:i/>
          <w:sz w:val="20"/>
          <w:szCs w:val="20"/>
        </w:rPr>
        <w:t xml:space="preserve">Observation 2: </w:t>
      </w:r>
      <w:r>
        <w:rPr>
          <w:i/>
          <w:sz w:val="20"/>
          <w:szCs w:val="20"/>
        </w:rPr>
        <w:t>From the evaluation results for group base</w:t>
      </w:r>
      <w:r>
        <w:rPr>
          <w:i/>
          <w:sz w:val="20"/>
          <w:szCs w:val="20"/>
        </w:rPr>
        <w:t>d reporting, it can be observed that:</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Increase number of beams per group for Option 1 and increase number of groups for Option-2 can bring significantly higher performance gain to combat blockage and UE mobility, especially for cell-edge UE in dense urban,</w:t>
      </w:r>
      <w:r>
        <w:rPr>
          <w:i/>
          <w:sz w:val="20"/>
          <w:szCs w:val="20"/>
        </w:rPr>
        <w:t xml:space="preserve"> through improving system flexibility with more candidate beams.</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Increase number of groups for Option 1 and increase number of beams per group for Option 2 can be more suitable for advanced UE with 3, 4 or more panels.</w:t>
      </w:r>
    </w:p>
    <w:p w:rsidR="00193EFC" w:rsidRDefault="0072365E">
      <w:pPr>
        <w:spacing w:beforeLines="100" w:before="240" w:after="120" w:line="300" w:lineRule="auto"/>
        <w:jc w:val="both"/>
      </w:pPr>
      <w:r>
        <w:rPr>
          <w:b/>
          <w:i/>
          <w:sz w:val="20"/>
          <w:szCs w:val="20"/>
        </w:rPr>
        <w:t>Observation</w:t>
      </w:r>
      <w:r>
        <w:rPr>
          <w:rFonts w:hint="eastAsia"/>
          <w:b/>
          <w:i/>
          <w:sz w:val="20"/>
          <w:szCs w:val="20"/>
        </w:rPr>
        <w:t xml:space="preserve"> </w:t>
      </w:r>
      <w:r>
        <w:rPr>
          <w:b/>
          <w:i/>
          <w:sz w:val="20"/>
          <w:szCs w:val="20"/>
        </w:rPr>
        <w:t>3</w:t>
      </w:r>
      <w:r>
        <w:rPr>
          <w:rFonts w:hint="eastAsia"/>
          <w:b/>
          <w:i/>
          <w:sz w:val="20"/>
          <w:szCs w:val="20"/>
        </w:rPr>
        <w:t>:</w:t>
      </w:r>
      <w:r>
        <w:t xml:space="preserve"> </w:t>
      </w:r>
      <w:r>
        <w:rPr>
          <w:i/>
          <w:sz w:val="20"/>
          <w:szCs w:val="20"/>
        </w:rPr>
        <w:t xml:space="preserve">For one </w:t>
      </w:r>
      <w:proofErr w:type="spellStart"/>
      <w:r>
        <w:rPr>
          <w:i/>
          <w:sz w:val="20"/>
          <w:szCs w:val="20"/>
        </w:rPr>
        <w:t>TRP</w:t>
      </w:r>
      <w:proofErr w:type="spellEnd"/>
      <w:r>
        <w:rPr>
          <w:i/>
          <w:sz w:val="20"/>
          <w:szCs w:val="20"/>
        </w:rPr>
        <w:t>, there may</w:t>
      </w:r>
      <w:r>
        <w:rPr>
          <w:i/>
          <w:sz w:val="20"/>
          <w:szCs w:val="20"/>
        </w:rPr>
        <w:t xml:space="preserve"> have multiple </w:t>
      </w:r>
      <w:proofErr w:type="spellStart"/>
      <w:r>
        <w:rPr>
          <w:i/>
          <w:sz w:val="20"/>
          <w:szCs w:val="20"/>
        </w:rPr>
        <w:t>TRP</w:t>
      </w:r>
      <w:proofErr w:type="spellEnd"/>
      <w:r>
        <w:rPr>
          <w:i/>
          <w:sz w:val="20"/>
          <w:szCs w:val="20"/>
        </w:rPr>
        <w:t xml:space="preserve"> panels sharing the same </w:t>
      </w:r>
      <w:proofErr w:type="spellStart"/>
      <w:r>
        <w:rPr>
          <w:i/>
          <w:sz w:val="20"/>
          <w:szCs w:val="20"/>
        </w:rPr>
        <w:t>boresight</w:t>
      </w:r>
      <w:proofErr w:type="spellEnd"/>
      <w:r>
        <w:rPr>
          <w:i/>
          <w:sz w:val="20"/>
          <w:szCs w:val="20"/>
        </w:rPr>
        <w:t xml:space="preserve"> and similar large scale properties, and consequently beam measurement for one out of the multiple panels (instead of each of the panels) is sufficient for supporting the subsequent CSI acquisition and da</w:t>
      </w:r>
      <w:r>
        <w:rPr>
          <w:i/>
          <w:sz w:val="20"/>
          <w:szCs w:val="20"/>
        </w:rPr>
        <w:t>ta transmission.</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In such case, the overhead of measurement RS and UL reporting can be significantly saved compared with per-panel per-</w:t>
      </w:r>
      <w:proofErr w:type="spellStart"/>
      <w:r>
        <w:rPr>
          <w:i/>
          <w:sz w:val="20"/>
          <w:szCs w:val="20"/>
        </w:rPr>
        <w:t>TRP</w:t>
      </w:r>
      <w:proofErr w:type="spellEnd"/>
      <w:r>
        <w:rPr>
          <w:i/>
          <w:sz w:val="20"/>
          <w:szCs w:val="20"/>
        </w:rPr>
        <w:t xml:space="preserve"> measurement.</w:t>
      </w:r>
    </w:p>
    <w:p w:rsidR="00193EFC" w:rsidRDefault="0072365E">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b/>
          <w:i/>
          <w:sz w:val="20"/>
          <w:szCs w:val="20"/>
        </w:rPr>
        <w:t>Proposal</w:t>
      </w:r>
      <w:r>
        <w:rPr>
          <w:rFonts w:hint="eastAsia"/>
          <w:b/>
          <w:i/>
          <w:sz w:val="20"/>
          <w:szCs w:val="20"/>
        </w:rPr>
        <w:t xml:space="preserve"> </w:t>
      </w:r>
      <w:r>
        <w:rPr>
          <w:b/>
          <w:i/>
          <w:sz w:val="20"/>
          <w:szCs w:val="20"/>
        </w:rPr>
        <w:t>1</w:t>
      </w:r>
      <w:r>
        <w:rPr>
          <w:rFonts w:hint="eastAsia"/>
          <w:b/>
          <w:i/>
          <w:sz w:val="20"/>
          <w:szCs w:val="20"/>
        </w:rPr>
        <w:t>:</w:t>
      </w:r>
      <w:r>
        <w:rPr>
          <w:rFonts w:eastAsia="微软雅黑" w:hint="eastAsia"/>
          <w:sz w:val="20"/>
          <w:szCs w:val="20"/>
          <w:lang w:val="en-GB"/>
        </w:rPr>
        <w:t xml:space="preserve"> </w:t>
      </w:r>
      <w:r>
        <w:rPr>
          <w:rFonts w:eastAsia="微软雅黑" w:hint="eastAsia"/>
          <w:i/>
          <w:sz w:val="20"/>
          <w:szCs w:val="20"/>
        </w:rPr>
        <w:t>S</w:t>
      </w:r>
      <w:r>
        <w:rPr>
          <w:rFonts w:eastAsia="微软雅黑"/>
          <w:i/>
          <w:sz w:val="20"/>
          <w:szCs w:val="20"/>
        </w:rPr>
        <w:t>upport both Option 1 (antenna group based reporting) and Option 2 (beam group based reportin</w:t>
      </w:r>
      <w:r>
        <w:rPr>
          <w:rFonts w:eastAsia="微软雅黑"/>
          <w:i/>
          <w:sz w:val="20"/>
          <w:szCs w:val="20"/>
        </w:rPr>
        <w:t xml:space="preserve">g) </w:t>
      </w:r>
      <w:r>
        <w:rPr>
          <w:i/>
          <w:sz w:val="20"/>
          <w:szCs w:val="20"/>
        </w:rPr>
        <w:t>for multi-</w:t>
      </w:r>
      <w:proofErr w:type="spellStart"/>
      <w:r>
        <w:rPr>
          <w:i/>
          <w:sz w:val="20"/>
          <w:szCs w:val="20"/>
        </w:rPr>
        <w:t>TRP</w:t>
      </w:r>
      <w:proofErr w:type="spellEnd"/>
      <w:r>
        <w:rPr>
          <w:i/>
          <w:sz w:val="20"/>
          <w:szCs w:val="20"/>
        </w:rPr>
        <w:t xml:space="preserve"> operation</w:t>
      </w:r>
      <w:r>
        <w:rPr>
          <w:rFonts w:eastAsia="微软雅黑"/>
          <w:i/>
          <w:sz w:val="20"/>
          <w:szCs w:val="20"/>
          <w:lang w:val="en-GB"/>
        </w:rPr>
        <w:t>.</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Option 1 (antenna group based reporting) is used for </w:t>
      </w:r>
      <w:proofErr w:type="spellStart"/>
      <w:r>
        <w:rPr>
          <w:i/>
          <w:sz w:val="20"/>
          <w:szCs w:val="20"/>
        </w:rPr>
        <w:t>mDCI-mTRP</w:t>
      </w:r>
      <w:proofErr w:type="spellEnd"/>
      <w:r>
        <w:rPr>
          <w:i/>
          <w:sz w:val="20"/>
          <w:szCs w:val="20"/>
        </w:rPr>
        <w:t xml:space="preserve"> and/or facilitating panel-specific DL and UL beam management via </w:t>
      </w:r>
      <w:proofErr w:type="spellStart"/>
      <w:r>
        <w:rPr>
          <w:i/>
          <w:sz w:val="20"/>
          <w:szCs w:val="20"/>
        </w:rPr>
        <w:t>RSRP</w:t>
      </w:r>
      <w:proofErr w:type="spellEnd"/>
      <w:r>
        <w:rPr>
          <w:i/>
          <w:sz w:val="20"/>
          <w:szCs w:val="20"/>
        </w:rPr>
        <w:t xml:space="preserve"> reporting;</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Option 2  (beam group based reporting) is used for </w:t>
      </w:r>
      <w:proofErr w:type="spellStart"/>
      <w:r>
        <w:rPr>
          <w:i/>
          <w:sz w:val="20"/>
          <w:szCs w:val="20"/>
        </w:rPr>
        <w:t>sDCI-mTRP</w:t>
      </w:r>
      <w:proofErr w:type="spellEnd"/>
      <w:r>
        <w:rPr>
          <w:i/>
          <w:sz w:val="20"/>
          <w:szCs w:val="20"/>
        </w:rPr>
        <w:t xml:space="preserve"> and/or optimizing inter</w:t>
      </w:r>
      <w:r>
        <w:rPr>
          <w:i/>
          <w:sz w:val="20"/>
          <w:szCs w:val="20"/>
        </w:rPr>
        <w:t xml:space="preserve">-beam inference in </w:t>
      </w:r>
      <w:proofErr w:type="spellStart"/>
      <w:r>
        <w:rPr>
          <w:i/>
          <w:sz w:val="20"/>
          <w:szCs w:val="20"/>
        </w:rPr>
        <w:t>SINR</w:t>
      </w:r>
      <w:proofErr w:type="spellEnd"/>
      <w:r>
        <w:rPr>
          <w:i/>
          <w:sz w:val="20"/>
          <w:szCs w:val="20"/>
        </w:rPr>
        <w:t xml:space="preserve"> reporting</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Information on grouping one or more RS(s) (e.g., beam group ID, or antenna group ID) can be reported along with RS ID(s) and </w:t>
      </w:r>
      <w:proofErr w:type="spellStart"/>
      <w:r>
        <w:rPr>
          <w:i/>
          <w:sz w:val="20"/>
          <w:szCs w:val="20"/>
        </w:rPr>
        <w:t>RSRP</w:t>
      </w:r>
      <w:proofErr w:type="spellEnd"/>
      <w:r>
        <w:rPr>
          <w:i/>
          <w:sz w:val="20"/>
          <w:szCs w:val="20"/>
        </w:rPr>
        <w:t>/</w:t>
      </w:r>
      <w:proofErr w:type="spellStart"/>
      <w:r>
        <w:rPr>
          <w:i/>
          <w:sz w:val="20"/>
          <w:szCs w:val="20"/>
        </w:rPr>
        <w:t>SINR</w:t>
      </w:r>
      <w:proofErr w:type="spellEnd"/>
      <w:r>
        <w:rPr>
          <w:i/>
          <w:sz w:val="20"/>
          <w:szCs w:val="20"/>
        </w:rPr>
        <w:t xml:space="preserve"> in a report instance.</w:t>
      </w:r>
    </w:p>
    <w:p w:rsidR="00193EFC" w:rsidRDefault="0072365E">
      <w:pPr>
        <w:spacing w:beforeLines="100" w:before="240" w:after="120" w:line="300" w:lineRule="auto"/>
        <w:jc w:val="both"/>
        <w:rPr>
          <w:i/>
          <w:sz w:val="20"/>
          <w:szCs w:val="20"/>
        </w:rPr>
      </w:pPr>
      <w:r>
        <w:rPr>
          <w:b/>
          <w:i/>
          <w:sz w:val="20"/>
          <w:szCs w:val="20"/>
        </w:rPr>
        <w:lastRenderedPageBreak/>
        <w:t>Proposal</w:t>
      </w:r>
      <w:r>
        <w:rPr>
          <w:rFonts w:hint="eastAsia"/>
          <w:b/>
          <w:i/>
          <w:sz w:val="20"/>
          <w:szCs w:val="20"/>
        </w:rPr>
        <w:t xml:space="preserve"> </w:t>
      </w:r>
      <w:r>
        <w:rPr>
          <w:b/>
          <w:i/>
          <w:sz w:val="20"/>
          <w:szCs w:val="20"/>
        </w:rPr>
        <w:t>2</w:t>
      </w:r>
      <w:r>
        <w:rPr>
          <w:rFonts w:hint="eastAsia"/>
          <w:i/>
          <w:sz w:val="20"/>
          <w:szCs w:val="20"/>
        </w:rPr>
        <w:t>:</w:t>
      </w:r>
      <w:r>
        <w:rPr>
          <w:i/>
          <w:sz w:val="20"/>
          <w:szCs w:val="20"/>
        </w:rPr>
        <w:t xml:space="preserve"> Further study benefits and identify usages of Option 3 in multi-</w:t>
      </w:r>
      <w:proofErr w:type="spellStart"/>
      <w:r>
        <w:rPr>
          <w:i/>
          <w:sz w:val="20"/>
          <w:szCs w:val="20"/>
        </w:rPr>
        <w:t>TRP</w:t>
      </w:r>
      <w:proofErr w:type="spellEnd"/>
      <w:r>
        <w:rPr>
          <w:i/>
          <w:sz w:val="20"/>
          <w:szCs w:val="20"/>
        </w:rPr>
        <w:t xml:space="preserve"> operation, compared with Option 1 and Option 2.</w:t>
      </w:r>
    </w:p>
    <w:p w:rsidR="00193EFC" w:rsidRDefault="0072365E">
      <w:pPr>
        <w:spacing w:beforeLines="100" w:before="240" w:after="120" w:line="300" w:lineRule="auto"/>
        <w:jc w:val="both"/>
        <w:rPr>
          <w:i/>
          <w:sz w:val="20"/>
          <w:szCs w:val="20"/>
        </w:rPr>
      </w:pPr>
      <w:r>
        <w:rPr>
          <w:b/>
          <w:i/>
          <w:sz w:val="20"/>
          <w:szCs w:val="20"/>
        </w:rPr>
        <w:t xml:space="preserve">Proposal 3: </w:t>
      </w:r>
      <w:r>
        <w:rPr>
          <w:rFonts w:hint="eastAsia"/>
          <w:i/>
          <w:sz w:val="20"/>
          <w:szCs w:val="20"/>
        </w:rPr>
        <w:t xml:space="preserve"> </w:t>
      </w:r>
      <w:r>
        <w:rPr>
          <w:i/>
          <w:sz w:val="20"/>
          <w:szCs w:val="20"/>
        </w:rPr>
        <w:t xml:space="preserve">Extension of </w:t>
      </w:r>
      <w:proofErr w:type="spellStart"/>
      <w:r>
        <w:rPr>
          <w:i/>
          <w:sz w:val="20"/>
          <w:szCs w:val="20"/>
        </w:rPr>
        <w:t>Rel</w:t>
      </w:r>
      <w:proofErr w:type="spellEnd"/>
      <w:r>
        <w:rPr>
          <w:i/>
          <w:sz w:val="20"/>
          <w:szCs w:val="20"/>
        </w:rPr>
        <w:t xml:space="preserve">-15 group based beam reporting should be considered to support more </w:t>
      </w:r>
      <w:proofErr w:type="spellStart"/>
      <w:proofErr w:type="gramStart"/>
      <w:r>
        <w:rPr>
          <w:i/>
          <w:sz w:val="20"/>
          <w:szCs w:val="20"/>
        </w:rPr>
        <w:t>Tx</w:t>
      </w:r>
      <w:proofErr w:type="spellEnd"/>
      <w:proofErr w:type="gramEnd"/>
      <w:r>
        <w:rPr>
          <w:i/>
          <w:sz w:val="20"/>
          <w:szCs w:val="20"/>
        </w:rPr>
        <w:t xml:space="preserve"> beams and/or more groups to be reported</w:t>
      </w:r>
      <w:r>
        <w:rPr>
          <w:i/>
          <w:sz w:val="20"/>
          <w:szCs w:val="20"/>
        </w:rPr>
        <w:t xml:space="preserve"> in </w:t>
      </w:r>
      <w:proofErr w:type="spellStart"/>
      <w:r>
        <w:rPr>
          <w:i/>
          <w:sz w:val="20"/>
          <w:szCs w:val="20"/>
        </w:rPr>
        <w:t>Rel</w:t>
      </w:r>
      <w:proofErr w:type="spellEnd"/>
      <w:r>
        <w:rPr>
          <w:i/>
          <w:sz w:val="20"/>
          <w:szCs w:val="20"/>
        </w:rPr>
        <w:t>-17 NR-</w:t>
      </w:r>
      <w:proofErr w:type="spellStart"/>
      <w:r>
        <w:rPr>
          <w:i/>
          <w:sz w:val="20"/>
          <w:szCs w:val="20"/>
        </w:rPr>
        <w:t>FeMIMO</w:t>
      </w:r>
      <w:proofErr w:type="spellEnd"/>
      <w:r>
        <w:rPr>
          <w:i/>
          <w:sz w:val="20"/>
          <w:szCs w:val="20"/>
        </w:rPr>
        <w:t>.</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Regarding Option 1 (antenna group based reporting), UE can be configured to report N (N= 2, 3, 4) groups and M (M =1, 2, 3, 4) beams per group.</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Regarding Option 2 (beam group based reporting), UE can be configured to report N (N=1, 2,</w:t>
      </w:r>
      <w:r>
        <w:rPr>
          <w:i/>
          <w:sz w:val="20"/>
          <w:szCs w:val="20"/>
        </w:rPr>
        <w:t xml:space="preserve"> 3, 4) groups and M (M = 2, 3, 4) beams per group.</w:t>
      </w:r>
    </w:p>
    <w:p w:rsidR="00193EFC" w:rsidRDefault="0072365E">
      <w:pPr>
        <w:spacing w:beforeLines="100" w:before="240" w:after="120" w:line="300" w:lineRule="auto"/>
        <w:jc w:val="both"/>
        <w:rPr>
          <w:i/>
          <w:sz w:val="20"/>
          <w:szCs w:val="20"/>
        </w:rPr>
      </w:pPr>
      <w:r>
        <w:rPr>
          <w:b/>
          <w:i/>
          <w:sz w:val="20"/>
          <w:szCs w:val="20"/>
        </w:rPr>
        <w:t>Proposal 4:</w:t>
      </w:r>
      <w:r>
        <w:rPr>
          <w:i/>
        </w:rPr>
        <w:t xml:space="preserve"> </w:t>
      </w:r>
      <w:r>
        <w:rPr>
          <w:i/>
          <w:sz w:val="20"/>
          <w:szCs w:val="20"/>
        </w:rPr>
        <w:t xml:space="preserve">A CSI-RS resource set corresponds to a </w:t>
      </w:r>
      <w:proofErr w:type="spellStart"/>
      <w:r>
        <w:rPr>
          <w:i/>
          <w:sz w:val="20"/>
          <w:szCs w:val="20"/>
        </w:rPr>
        <w:t>TRP</w:t>
      </w:r>
      <w:proofErr w:type="spellEnd"/>
      <w:r>
        <w:rPr>
          <w:i/>
          <w:sz w:val="20"/>
          <w:szCs w:val="20"/>
        </w:rPr>
        <w:t xml:space="preserve"> transparently, and for multi-</w:t>
      </w:r>
      <w:proofErr w:type="spellStart"/>
      <w:r>
        <w:rPr>
          <w:i/>
          <w:sz w:val="20"/>
          <w:szCs w:val="20"/>
        </w:rPr>
        <w:t>TRP</w:t>
      </w:r>
      <w:proofErr w:type="spellEnd"/>
      <w:r>
        <w:rPr>
          <w:i/>
          <w:sz w:val="20"/>
          <w:szCs w:val="20"/>
        </w:rPr>
        <w:t xml:space="preserve"> operation, more than one CSI-RS resource sets can be configured for CSI resource setting.</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The following restriction/r</w:t>
      </w:r>
      <w:r>
        <w:rPr>
          <w:i/>
          <w:sz w:val="20"/>
          <w:szCs w:val="20"/>
        </w:rPr>
        <w:t>equirement can be configured for beam group based report (i.e., different RSs within a reported group can be received simultaneously).</w:t>
      </w:r>
    </w:p>
    <w:p w:rsidR="00193EFC" w:rsidRDefault="0072365E">
      <w:pPr>
        <w:numPr>
          <w:ilvl w:val="1"/>
          <w:numId w:val="11"/>
        </w:numPr>
        <w:spacing w:beforeLines="25" w:before="60" w:afterLines="50" w:after="120" w:line="300" w:lineRule="auto"/>
        <w:ind w:left="851"/>
        <w:jc w:val="both"/>
        <w:rPr>
          <w:i/>
          <w:sz w:val="20"/>
          <w:szCs w:val="20"/>
        </w:rPr>
      </w:pPr>
      <w:r>
        <w:rPr>
          <w:i/>
          <w:sz w:val="20"/>
          <w:szCs w:val="20"/>
        </w:rPr>
        <w:t>Reporting restriction-1: the maximum number of CSI-RS in a set, e.g., 1, 2 or 4, to be reported in a group, in order to i</w:t>
      </w:r>
      <w:r>
        <w:rPr>
          <w:i/>
          <w:sz w:val="20"/>
          <w:szCs w:val="20"/>
        </w:rPr>
        <w:t xml:space="preserve">nform </w:t>
      </w:r>
      <w:proofErr w:type="spellStart"/>
      <w:r>
        <w:rPr>
          <w:i/>
          <w:sz w:val="20"/>
          <w:szCs w:val="20"/>
        </w:rPr>
        <w:t>TRP</w:t>
      </w:r>
      <w:proofErr w:type="spellEnd"/>
      <w:r>
        <w:rPr>
          <w:i/>
          <w:sz w:val="20"/>
          <w:szCs w:val="20"/>
        </w:rPr>
        <w:t xml:space="preserve"> related simultaneous transmission capability implicitly.</w:t>
      </w:r>
    </w:p>
    <w:p w:rsidR="00193EFC" w:rsidRDefault="0072365E">
      <w:pPr>
        <w:numPr>
          <w:ilvl w:val="1"/>
          <w:numId w:val="11"/>
        </w:numPr>
        <w:spacing w:beforeLines="25" w:before="60" w:afterLines="50" w:after="120" w:line="300" w:lineRule="auto"/>
        <w:ind w:left="851"/>
        <w:jc w:val="both"/>
        <w:rPr>
          <w:i/>
          <w:sz w:val="20"/>
          <w:szCs w:val="20"/>
        </w:rPr>
      </w:pPr>
      <w:r>
        <w:rPr>
          <w:i/>
          <w:sz w:val="20"/>
          <w:szCs w:val="20"/>
        </w:rPr>
        <w:t>Reporting restriction-2: at least one CSI-RS resource from one CSI-RS resource set to be reported for facilitating inter-</w:t>
      </w:r>
      <w:proofErr w:type="spellStart"/>
      <w:r>
        <w:rPr>
          <w:i/>
          <w:sz w:val="20"/>
          <w:szCs w:val="20"/>
        </w:rPr>
        <w:t>TRP</w:t>
      </w:r>
      <w:proofErr w:type="spellEnd"/>
      <w:r>
        <w:rPr>
          <w:i/>
          <w:sz w:val="20"/>
          <w:szCs w:val="20"/>
        </w:rPr>
        <w:t xml:space="preserve"> beam pairing.</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proofErr w:type="spellStart"/>
      <w:r>
        <w:rPr>
          <w:i/>
          <w:sz w:val="20"/>
          <w:szCs w:val="20"/>
        </w:rPr>
        <w:t>FFS</w:t>
      </w:r>
      <w:proofErr w:type="spellEnd"/>
      <w:r>
        <w:rPr>
          <w:i/>
          <w:sz w:val="20"/>
          <w:szCs w:val="20"/>
        </w:rPr>
        <w:t>: restrictio</w:t>
      </w:r>
      <w:bookmarkStart w:id="2" w:name="_GoBack"/>
      <w:r>
        <w:rPr>
          <w:i/>
          <w:sz w:val="20"/>
          <w:szCs w:val="20"/>
        </w:rPr>
        <w:t>n/requirement for antenna group bas</w:t>
      </w:r>
      <w:r>
        <w:rPr>
          <w:i/>
          <w:sz w:val="20"/>
          <w:szCs w:val="20"/>
        </w:rPr>
        <w:t>ed reporting (i.e., different RSs from different reported group can be received simultaneously)</w:t>
      </w:r>
    </w:p>
    <w:p w:rsidR="00193EFC" w:rsidRDefault="0072365E">
      <w:pPr>
        <w:snapToGrid w:val="0"/>
        <w:spacing w:before="120" w:afterLines="50" w:after="120" w:line="300" w:lineRule="auto"/>
        <w:jc w:val="both"/>
        <w:rPr>
          <w:i/>
          <w:sz w:val="20"/>
          <w:szCs w:val="20"/>
        </w:rPr>
      </w:pPr>
      <w:r>
        <w:rPr>
          <w:b/>
          <w:i/>
          <w:sz w:val="20"/>
          <w:szCs w:val="20"/>
        </w:rPr>
        <w:t>Proposal</w:t>
      </w:r>
      <w:r>
        <w:rPr>
          <w:rFonts w:hint="eastAsia"/>
          <w:b/>
          <w:i/>
          <w:sz w:val="20"/>
          <w:szCs w:val="20"/>
        </w:rPr>
        <w:t xml:space="preserve"> </w:t>
      </w:r>
      <w:r>
        <w:rPr>
          <w:b/>
          <w:i/>
          <w:sz w:val="20"/>
          <w:szCs w:val="20"/>
        </w:rPr>
        <w:t>5</w:t>
      </w:r>
      <w:r>
        <w:rPr>
          <w:rFonts w:hint="eastAsia"/>
          <w:b/>
          <w:i/>
          <w:sz w:val="20"/>
          <w:szCs w:val="20"/>
        </w:rPr>
        <w:t>:</w:t>
      </w:r>
      <w:r>
        <w:rPr>
          <w:b/>
          <w:i/>
          <w:sz w:val="20"/>
          <w:szCs w:val="20"/>
        </w:rPr>
        <w:t xml:space="preserve"> </w:t>
      </w:r>
      <w:r>
        <w:rPr>
          <w:i/>
          <w:sz w:val="20"/>
          <w:szCs w:val="20"/>
        </w:rPr>
        <w:t xml:space="preserve">Regarding </w:t>
      </w:r>
      <w:proofErr w:type="spellStart"/>
      <w:r>
        <w:rPr>
          <w:i/>
          <w:sz w:val="20"/>
          <w:szCs w:val="20"/>
        </w:rPr>
        <w:t>TRP</w:t>
      </w:r>
      <w:proofErr w:type="spellEnd"/>
      <w:r>
        <w:rPr>
          <w:i/>
          <w:sz w:val="20"/>
          <w:szCs w:val="20"/>
        </w:rPr>
        <w:t xml:space="preserve">-specific </w:t>
      </w:r>
      <w:proofErr w:type="spellStart"/>
      <w:r>
        <w:rPr>
          <w:i/>
          <w:sz w:val="20"/>
          <w:szCs w:val="20"/>
        </w:rPr>
        <w:t>BFR</w:t>
      </w:r>
      <w:proofErr w:type="spellEnd"/>
      <w:r>
        <w:rPr>
          <w:i/>
          <w:sz w:val="20"/>
          <w:szCs w:val="20"/>
        </w:rPr>
        <w:t xml:space="preserve">, </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proofErr w:type="spellStart"/>
      <w:r>
        <w:rPr>
          <w:i/>
          <w:sz w:val="20"/>
          <w:szCs w:val="20"/>
        </w:rPr>
        <w:t>R16</w:t>
      </w:r>
      <w:proofErr w:type="spellEnd"/>
      <w:r>
        <w:rPr>
          <w:i/>
          <w:sz w:val="20"/>
          <w:szCs w:val="20"/>
        </w:rPr>
        <w:t xml:space="preserve"> </w:t>
      </w:r>
      <w:proofErr w:type="spellStart"/>
      <w:r>
        <w:rPr>
          <w:i/>
          <w:sz w:val="20"/>
          <w:szCs w:val="20"/>
        </w:rPr>
        <w:t>mDCI-mTRP</w:t>
      </w:r>
      <w:proofErr w:type="spellEnd"/>
      <w:r>
        <w:rPr>
          <w:i/>
          <w:sz w:val="20"/>
          <w:szCs w:val="20"/>
        </w:rPr>
        <w:t xml:space="preserve"> case should have high priority, considering non-ideal backhaul.</w:t>
      </w:r>
    </w:p>
    <w:p w:rsidR="00193EFC" w:rsidRDefault="0072365E">
      <w:pPr>
        <w:numPr>
          <w:ilvl w:val="0"/>
          <w:numId w:val="9"/>
        </w:numPr>
        <w:overflowPunct w:val="0"/>
        <w:autoSpaceDE w:val="0"/>
        <w:autoSpaceDN w:val="0"/>
        <w:adjustRightInd w:val="0"/>
        <w:spacing w:beforeLines="50" w:before="120" w:after="120" w:line="300" w:lineRule="auto"/>
        <w:jc w:val="both"/>
        <w:textAlignment w:val="baseline"/>
        <w:rPr>
          <w:i/>
          <w:sz w:val="20"/>
          <w:szCs w:val="20"/>
        </w:rPr>
      </w:pPr>
      <w:r>
        <w:rPr>
          <w:i/>
          <w:sz w:val="20"/>
          <w:szCs w:val="20"/>
        </w:rPr>
        <w:t xml:space="preserve">Other cases, such as </w:t>
      </w:r>
      <w:proofErr w:type="spellStart"/>
      <w:r>
        <w:rPr>
          <w:i/>
          <w:sz w:val="20"/>
          <w:szCs w:val="20"/>
        </w:rPr>
        <w:t>R16</w:t>
      </w:r>
      <w:proofErr w:type="spellEnd"/>
      <w:r>
        <w:rPr>
          <w:i/>
          <w:sz w:val="20"/>
          <w:szCs w:val="20"/>
        </w:rPr>
        <w:t xml:space="preserve"> </w:t>
      </w:r>
      <w:proofErr w:type="spellStart"/>
      <w:r>
        <w:rPr>
          <w:i/>
          <w:sz w:val="20"/>
          <w:szCs w:val="20"/>
        </w:rPr>
        <w:t>sDCI-mTRP</w:t>
      </w:r>
      <w:proofErr w:type="spellEnd"/>
      <w:r>
        <w:rPr>
          <w:i/>
          <w:sz w:val="20"/>
          <w:szCs w:val="20"/>
        </w:rPr>
        <w:t xml:space="preserve"> and </w:t>
      </w:r>
      <w:proofErr w:type="spellStart"/>
      <w:r>
        <w:rPr>
          <w:i/>
          <w:sz w:val="20"/>
          <w:szCs w:val="20"/>
        </w:rPr>
        <w:t>R1</w:t>
      </w:r>
      <w:r>
        <w:rPr>
          <w:i/>
          <w:sz w:val="20"/>
          <w:szCs w:val="20"/>
        </w:rPr>
        <w:t>7</w:t>
      </w:r>
      <w:proofErr w:type="spellEnd"/>
      <w:r>
        <w:rPr>
          <w:i/>
          <w:sz w:val="20"/>
          <w:szCs w:val="20"/>
        </w:rPr>
        <w:t xml:space="preserve"> </w:t>
      </w:r>
      <w:proofErr w:type="spellStart"/>
      <w:r>
        <w:rPr>
          <w:i/>
          <w:sz w:val="20"/>
          <w:szCs w:val="20"/>
        </w:rPr>
        <w:t>mTRP</w:t>
      </w:r>
      <w:proofErr w:type="spellEnd"/>
      <w:r>
        <w:rPr>
          <w:i/>
          <w:sz w:val="20"/>
          <w:szCs w:val="20"/>
        </w:rPr>
        <w:t xml:space="preserve"> (spatial repetition for </w:t>
      </w:r>
      <w:proofErr w:type="spellStart"/>
      <w:r>
        <w:rPr>
          <w:i/>
          <w:sz w:val="20"/>
          <w:szCs w:val="20"/>
        </w:rPr>
        <w:t>PDCCH</w:t>
      </w:r>
      <w:proofErr w:type="spellEnd"/>
      <w:r>
        <w:rPr>
          <w:i/>
          <w:sz w:val="20"/>
          <w:szCs w:val="20"/>
        </w:rPr>
        <w:t xml:space="preserve">/PUSCH/PUCCH), is postponed after </w:t>
      </w:r>
      <w:proofErr w:type="spellStart"/>
      <w:r>
        <w:rPr>
          <w:i/>
          <w:sz w:val="20"/>
          <w:szCs w:val="20"/>
        </w:rPr>
        <w:t>R16</w:t>
      </w:r>
      <w:proofErr w:type="spellEnd"/>
      <w:r>
        <w:rPr>
          <w:i/>
          <w:sz w:val="20"/>
          <w:szCs w:val="20"/>
        </w:rPr>
        <w:t xml:space="preserve"> </w:t>
      </w:r>
      <w:proofErr w:type="spellStart"/>
      <w:r>
        <w:rPr>
          <w:i/>
          <w:sz w:val="20"/>
          <w:szCs w:val="20"/>
        </w:rPr>
        <w:t>mDCI-mTRP</w:t>
      </w:r>
      <w:proofErr w:type="spellEnd"/>
      <w:r>
        <w:rPr>
          <w:i/>
          <w:sz w:val="20"/>
          <w:szCs w:val="20"/>
        </w:rPr>
        <w:t xml:space="preserve"> is stable.</w:t>
      </w:r>
    </w:p>
    <w:p w:rsidR="00193EFC" w:rsidRDefault="0072365E">
      <w:pPr>
        <w:spacing w:before="120" w:after="120" w:line="271" w:lineRule="auto"/>
        <w:ind w:right="11"/>
        <w:jc w:val="both"/>
        <w:rPr>
          <w:i/>
          <w:sz w:val="20"/>
          <w:szCs w:val="20"/>
        </w:rPr>
      </w:pPr>
      <w:r>
        <w:rPr>
          <w:b/>
          <w:i/>
          <w:sz w:val="20"/>
          <w:szCs w:val="20"/>
        </w:rPr>
        <w:t xml:space="preserve">Proposal 6: </w:t>
      </w:r>
      <w:r>
        <w:rPr>
          <w:i/>
          <w:sz w:val="20"/>
          <w:szCs w:val="20"/>
        </w:rPr>
        <w:t xml:space="preserve"> Support </w:t>
      </w:r>
      <w:proofErr w:type="spellStart"/>
      <w:r>
        <w:rPr>
          <w:i/>
          <w:sz w:val="20"/>
          <w:szCs w:val="20"/>
        </w:rPr>
        <w:t>TRP</w:t>
      </w:r>
      <w:proofErr w:type="spellEnd"/>
      <w:r>
        <w:rPr>
          <w:i/>
          <w:sz w:val="20"/>
          <w:szCs w:val="20"/>
        </w:rPr>
        <w:t xml:space="preserve">-specific </w:t>
      </w:r>
      <w:proofErr w:type="spellStart"/>
      <w:r>
        <w:rPr>
          <w:i/>
          <w:sz w:val="20"/>
          <w:szCs w:val="20"/>
        </w:rPr>
        <w:t>BFD</w:t>
      </w:r>
      <w:proofErr w:type="spellEnd"/>
      <w:r>
        <w:rPr>
          <w:i/>
          <w:sz w:val="20"/>
          <w:szCs w:val="20"/>
        </w:rPr>
        <w:t xml:space="preserve"> RS and </w:t>
      </w:r>
      <w:proofErr w:type="spellStart"/>
      <w:r>
        <w:rPr>
          <w:i/>
          <w:sz w:val="20"/>
          <w:szCs w:val="20"/>
        </w:rPr>
        <w:t>NBI</w:t>
      </w:r>
      <w:proofErr w:type="spellEnd"/>
      <w:r>
        <w:rPr>
          <w:i/>
          <w:sz w:val="20"/>
          <w:szCs w:val="20"/>
        </w:rPr>
        <w:t xml:space="preserve"> RS through associating </w:t>
      </w:r>
      <w:proofErr w:type="spellStart"/>
      <w:r>
        <w:rPr>
          <w:i/>
          <w:sz w:val="20"/>
          <w:szCs w:val="20"/>
        </w:rPr>
        <w:t>CORESETPoolIndex</w:t>
      </w:r>
      <w:proofErr w:type="spellEnd"/>
      <w:r>
        <w:rPr>
          <w:i/>
          <w:sz w:val="20"/>
          <w:szCs w:val="20"/>
        </w:rPr>
        <w:t xml:space="preserve"> with </w:t>
      </w:r>
      <w:proofErr w:type="spellStart"/>
      <w:r>
        <w:rPr>
          <w:i/>
          <w:sz w:val="20"/>
          <w:szCs w:val="20"/>
        </w:rPr>
        <w:t>BFD</w:t>
      </w:r>
      <w:proofErr w:type="spellEnd"/>
      <w:r>
        <w:rPr>
          <w:i/>
          <w:sz w:val="20"/>
          <w:szCs w:val="20"/>
        </w:rPr>
        <w:t xml:space="preserve"> RS and </w:t>
      </w:r>
      <w:proofErr w:type="spellStart"/>
      <w:r>
        <w:rPr>
          <w:i/>
          <w:sz w:val="20"/>
          <w:szCs w:val="20"/>
        </w:rPr>
        <w:t>NBI</w:t>
      </w:r>
      <w:proofErr w:type="spellEnd"/>
      <w:r>
        <w:rPr>
          <w:i/>
          <w:sz w:val="20"/>
          <w:szCs w:val="20"/>
        </w:rPr>
        <w:t xml:space="preserve"> RS in </w:t>
      </w:r>
      <w:proofErr w:type="spellStart"/>
      <w:r>
        <w:rPr>
          <w:i/>
          <w:sz w:val="20"/>
          <w:szCs w:val="20"/>
        </w:rPr>
        <w:t>mDCI-mTRP</w:t>
      </w:r>
      <w:proofErr w:type="spellEnd"/>
      <w:r>
        <w:rPr>
          <w:i/>
          <w:sz w:val="20"/>
          <w:szCs w:val="20"/>
        </w:rPr>
        <w:t>.</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i/>
          <w:sz w:val="20"/>
          <w:szCs w:val="20"/>
        </w:rPr>
        <w:t xml:space="preserve">For </w:t>
      </w:r>
      <w:proofErr w:type="spellStart"/>
      <w:r>
        <w:rPr>
          <w:rFonts w:eastAsia="微软雅黑"/>
          <w:i/>
          <w:sz w:val="20"/>
          <w:szCs w:val="20"/>
        </w:rPr>
        <w:t>BFD</w:t>
      </w:r>
      <w:proofErr w:type="spellEnd"/>
      <w:r>
        <w:rPr>
          <w:rFonts w:eastAsia="微软雅黑"/>
          <w:i/>
          <w:sz w:val="20"/>
          <w:szCs w:val="20"/>
        </w:rPr>
        <w:t xml:space="preserve">, explicit and implicit methods are both supported for determining </w:t>
      </w:r>
      <w:proofErr w:type="spellStart"/>
      <w:r>
        <w:rPr>
          <w:rFonts w:eastAsia="微软雅黑"/>
          <w:i/>
          <w:sz w:val="20"/>
          <w:szCs w:val="20"/>
        </w:rPr>
        <w:t>BFD</w:t>
      </w:r>
      <w:proofErr w:type="spellEnd"/>
      <w:r>
        <w:rPr>
          <w:rFonts w:eastAsia="微软雅黑"/>
          <w:i/>
          <w:sz w:val="20"/>
          <w:szCs w:val="20"/>
        </w:rPr>
        <w:t xml:space="preserve"> RS per </w:t>
      </w:r>
      <w:proofErr w:type="spellStart"/>
      <w:r>
        <w:rPr>
          <w:i/>
          <w:sz w:val="20"/>
          <w:szCs w:val="20"/>
        </w:rPr>
        <w:t>CORESETPoolIndex</w:t>
      </w:r>
      <w:proofErr w:type="spellEnd"/>
      <w:r>
        <w:rPr>
          <w:rFonts w:eastAsia="微软雅黑"/>
          <w:i/>
          <w:sz w:val="20"/>
          <w:szCs w:val="20"/>
        </w:rPr>
        <w:t xml:space="preserve"> </w:t>
      </w:r>
    </w:p>
    <w:p w:rsidR="00193EFC" w:rsidRDefault="0072365E">
      <w:pPr>
        <w:numPr>
          <w:ilvl w:val="1"/>
          <w:numId w:val="11"/>
        </w:numPr>
        <w:spacing w:beforeLines="25" w:before="60" w:afterLines="50" w:after="120" w:line="300" w:lineRule="auto"/>
        <w:ind w:left="851"/>
        <w:jc w:val="both"/>
        <w:rPr>
          <w:i/>
          <w:sz w:val="20"/>
          <w:szCs w:val="20"/>
        </w:rPr>
      </w:pPr>
      <w:r>
        <w:rPr>
          <w:i/>
          <w:sz w:val="20"/>
          <w:szCs w:val="20"/>
        </w:rPr>
        <w:t>Explicit:</w:t>
      </w:r>
      <w:r>
        <w:rPr>
          <w:rFonts w:hint="eastAsia"/>
          <w:i/>
          <w:sz w:val="20"/>
          <w:szCs w:val="20"/>
        </w:rPr>
        <w:t xml:space="preserve"> </w:t>
      </w:r>
      <w:r>
        <w:rPr>
          <w:i/>
          <w:sz w:val="20"/>
          <w:szCs w:val="20"/>
        </w:rPr>
        <w:t xml:space="preserve">Two separate </w:t>
      </w:r>
      <w:proofErr w:type="spellStart"/>
      <w:r>
        <w:rPr>
          <w:i/>
          <w:sz w:val="20"/>
          <w:szCs w:val="20"/>
        </w:rPr>
        <w:t>BFD</w:t>
      </w:r>
      <w:proofErr w:type="spellEnd"/>
      <w:r>
        <w:rPr>
          <w:i/>
          <w:sz w:val="20"/>
          <w:szCs w:val="20"/>
        </w:rPr>
        <w:t xml:space="preserve"> RS sets, </w:t>
      </w:r>
      <w:proofErr w:type="spellStart"/>
      <w:r>
        <w:rPr>
          <w:i/>
          <w:sz w:val="20"/>
          <w:szCs w:val="20"/>
        </w:rPr>
        <w:t>q_0</w:t>
      </w:r>
      <w:proofErr w:type="spellEnd"/>
      <w:r>
        <w:rPr>
          <w:i/>
          <w:sz w:val="20"/>
          <w:szCs w:val="20"/>
        </w:rPr>
        <w:t xml:space="preserve">(s), are configured </w:t>
      </w:r>
      <w:r>
        <w:rPr>
          <w:rFonts w:hint="eastAsia"/>
          <w:i/>
          <w:sz w:val="20"/>
          <w:szCs w:val="20"/>
        </w:rPr>
        <w:t>per</w:t>
      </w:r>
      <w:r>
        <w:rPr>
          <w:i/>
          <w:sz w:val="20"/>
          <w:szCs w:val="20"/>
        </w:rPr>
        <w:t xml:space="preserve"> </w:t>
      </w:r>
      <w:proofErr w:type="spellStart"/>
      <w:r>
        <w:rPr>
          <w:i/>
          <w:sz w:val="20"/>
          <w:szCs w:val="20"/>
        </w:rPr>
        <w:t>CORESETPoolIndex</w:t>
      </w:r>
      <w:proofErr w:type="spellEnd"/>
      <w:r>
        <w:rPr>
          <w:rFonts w:hint="eastAsia"/>
          <w:i/>
          <w:sz w:val="20"/>
          <w:szCs w:val="20"/>
        </w:rPr>
        <w:t>,</w:t>
      </w:r>
      <w:r>
        <w:rPr>
          <w:i/>
          <w:sz w:val="20"/>
          <w:szCs w:val="20"/>
        </w:rPr>
        <w:t xml:space="preserve"> and a RS of each of </w:t>
      </w:r>
      <w:proofErr w:type="spellStart"/>
      <w:r>
        <w:rPr>
          <w:rFonts w:hint="eastAsia"/>
          <w:i/>
          <w:sz w:val="20"/>
          <w:szCs w:val="20"/>
        </w:rPr>
        <w:t>q_0</w:t>
      </w:r>
      <w:proofErr w:type="spellEnd"/>
      <w:r>
        <w:rPr>
          <w:i/>
          <w:sz w:val="20"/>
          <w:szCs w:val="20"/>
        </w:rPr>
        <w:t>(s)</w:t>
      </w:r>
      <w:r>
        <w:rPr>
          <w:rFonts w:hint="eastAsia"/>
          <w:i/>
          <w:sz w:val="20"/>
          <w:szCs w:val="20"/>
        </w:rPr>
        <w:t xml:space="preserve"> should be </w:t>
      </w:r>
      <w:proofErr w:type="spellStart"/>
      <w:r>
        <w:rPr>
          <w:rFonts w:hint="eastAsia"/>
          <w:i/>
          <w:sz w:val="20"/>
          <w:szCs w:val="20"/>
        </w:rPr>
        <w:t>QCL-ed</w:t>
      </w:r>
      <w:proofErr w:type="spellEnd"/>
      <w:r>
        <w:rPr>
          <w:rFonts w:hint="eastAsia"/>
          <w:i/>
          <w:sz w:val="20"/>
          <w:szCs w:val="20"/>
        </w:rPr>
        <w:t xml:space="preserve"> with a </w:t>
      </w:r>
      <w:proofErr w:type="spellStart"/>
      <w:r>
        <w:rPr>
          <w:rFonts w:hint="eastAsia"/>
          <w:i/>
          <w:sz w:val="20"/>
          <w:szCs w:val="20"/>
        </w:rPr>
        <w:t>CORESET</w:t>
      </w:r>
      <w:proofErr w:type="spellEnd"/>
      <w:r>
        <w:rPr>
          <w:rFonts w:hint="eastAsia"/>
          <w:i/>
          <w:sz w:val="20"/>
          <w:szCs w:val="20"/>
        </w:rPr>
        <w:t xml:space="preserve"> with  a </w:t>
      </w:r>
      <w:proofErr w:type="spellStart"/>
      <w:r>
        <w:rPr>
          <w:rFonts w:hint="eastAsia"/>
          <w:i/>
          <w:sz w:val="20"/>
          <w:szCs w:val="20"/>
        </w:rPr>
        <w:t>CORES</w:t>
      </w:r>
      <w:r>
        <w:rPr>
          <w:rFonts w:hint="eastAsia"/>
          <w:i/>
          <w:sz w:val="20"/>
          <w:szCs w:val="20"/>
        </w:rPr>
        <w:t>ETPoolIndex</w:t>
      </w:r>
      <w:proofErr w:type="spellEnd"/>
      <w:r>
        <w:rPr>
          <w:rFonts w:hint="eastAsia"/>
          <w:i/>
          <w:sz w:val="20"/>
          <w:szCs w:val="20"/>
        </w:rPr>
        <w:t xml:space="preserve"> corresponding to the  </w:t>
      </w:r>
      <w:proofErr w:type="spellStart"/>
      <w:r>
        <w:rPr>
          <w:rFonts w:hint="eastAsia"/>
          <w:i/>
          <w:sz w:val="20"/>
          <w:szCs w:val="20"/>
        </w:rPr>
        <w:t>q_0</w:t>
      </w:r>
      <w:proofErr w:type="spellEnd"/>
    </w:p>
    <w:p w:rsidR="00193EFC" w:rsidRDefault="0072365E">
      <w:pPr>
        <w:numPr>
          <w:ilvl w:val="1"/>
          <w:numId w:val="11"/>
        </w:numPr>
        <w:spacing w:beforeLines="25" w:before="60" w:afterLines="50" w:after="120" w:line="300" w:lineRule="auto"/>
        <w:ind w:left="851"/>
        <w:jc w:val="both"/>
        <w:rPr>
          <w:i/>
          <w:sz w:val="20"/>
          <w:szCs w:val="20"/>
        </w:rPr>
      </w:pPr>
      <w:r>
        <w:rPr>
          <w:i/>
          <w:sz w:val="20"/>
          <w:szCs w:val="20"/>
        </w:rPr>
        <w:t>Implicit:</w:t>
      </w:r>
      <w:r>
        <w:rPr>
          <w:rFonts w:hint="eastAsia"/>
          <w:i/>
          <w:sz w:val="20"/>
          <w:szCs w:val="20"/>
        </w:rPr>
        <w:t xml:space="preserve"> </w:t>
      </w:r>
      <w:r>
        <w:rPr>
          <w:i/>
          <w:sz w:val="20"/>
          <w:szCs w:val="20"/>
        </w:rPr>
        <w:t xml:space="preserve">Two separate </w:t>
      </w:r>
      <w:proofErr w:type="spellStart"/>
      <w:r>
        <w:rPr>
          <w:i/>
          <w:sz w:val="20"/>
          <w:szCs w:val="20"/>
        </w:rPr>
        <w:t>BFD</w:t>
      </w:r>
      <w:proofErr w:type="spellEnd"/>
      <w:r>
        <w:rPr>
          <w:i/>
          <w:sz w:val="20"/>
          <w:szCs w:val="20"/>
        </w:rPr>
        <w:t xml:space="preserve"> RS sets, </w:t>
      </w:r>
      <w:proofErr w:type="spellStart"/>
      <w:r>
        <w:rPr>
          <w:i/>
          <w:sz w:val="20"/>
          <w:szCs w:val="20"/>
        </w:rPr>
        <w:t>q_0</w:t>
      </w:r>
      <w:proofErr w:type="spellEnd"/>
      <w:r>
        <w:rPr>
          <w:i/>
          <w:sz w:val="20"/>
          <w:szCs w:val="20"/>
        </w:rPr>
        <w:t>(s)</w:t>
      </w:r>
      <w:r>
        <w:rPr>
          <w:i/>
          <w:sz w:val="20"/>
          <w:szCs w:val="20"/>
        </w:rPr>
        <w:t xml:space="preserve">, are determined according to TCI states of </w:t>
      </w:r>
      <w:proofErr w:type="spellStart"/>
      <w:r>
        <w:rPr>
          <w:i/>
          <w:sz w:val="20"/>
          <w:szCs w:val="20"/>
        </w:rPr>
        <w:t>CORESETs</w:t>
      </w:r>
      <w:proofErr w:type="spellEnd"/>
      <w:r>
        <w:rPr>
          <w:i/>
          <w:sz w:val="20"/>
          <w:szCs w:val="20"/>
        </w:rPr>
        <w:t xml:space="preserve"> per </w:t>
      </w:r>
      <w:proofErr w:type="spellStart"/>
      <w:r>
        <w:rPr>
          <w:i/>
          <w:sz w:val="20"/>
          <w:szCs w:val="20"/>
        </w:rPr>
        <w:t>CORESETPoolIndex</w:t>
      </w:r>
      <w:proofErr w:type="spellEnd"/>
      <w:r>
        <w:rPr>
          <w:i/>
          <w:sz w:val="20"/>
          <w:szCs w:val="20"/>
        </w:rPr>
        <w:t xml:space="preserve"> </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i/>
          <w:sz w:val="20"/>
          <w:szCs w:val="20"/>
        </w:rPr>
        <w:t xml:space="preserve">For </w:t>
      </w:r>
      <w:proofErr w:type="spellStart"/>
      <w:r>
        <w:rPr>
          <w:rFonts w:eastAsia="微软雅黑"/>
          <w:i/>
          <w:sz w:val="20"/>
          <w:szCs w:val="20"/>
        </w:rPr>
        <w:t>NBI</w:t>
      </w:r>
      <w:proofErr w:type="spellEnd"/>
      <w:r>
        <w:rPr>
          <w:rFonts w:eastAsia="微软雅黑"/>
          <w:i/>
          <w:sz w:val="20"/>
          <w:szCs w:val="20"/>
        </w:rPr>
        <w:t xml:space="preserve">, two separate </w:t>
      </w:r>
      <w:proofErr w:type="spellStart"/>
      <w:r>
        <w:rPr>
          <w:rFonts w:eastAsia="微软雅黑"/>
          <w:i/>
          <w:sz w:val="20"/>
          <w:szCs w:val="20"/>
        </w:rPr>
        <w:t>NBI</w:t>
      </w:r>
      <w:proofErr w:type="spellEnd"/>
      <w:r>
        <w:rPr>
          <w:rFonts w:eastAsia="微软雅黑"/>
          <w:i/>
          <w:sz w:val="20"/>
          <w:szCs w:val="20"/>
        </w:rPr>
        <w:t xml:space="preserve"> RS sets, </w:t>
      </w:r>
      <w:proofErr w:type="spellStart"/>
      <w:r>
        <w:rPr>
          <w:rFonts w:eastAsia="微软雅黑"/>
          <w:i/>
          <w:sz w:val="20"/>
          <w:szCs w:val="20"/>
        </w:rPr>
        <w:t>q_1</w:t>
      </w:r>
      <w:proofErr w:type="spellEnd"/>
      <w:r>
        <w:rPr>
          <w:i/>
          <w:sz w:val="20"/>
          <w:szCs w:val="20"/>
        </w:rPr>
        <w:t>(s)</w:t>
      </w:r>
      <w:r>
        <w:rPr>
          <w:rFonts w:eastAsia="微软雅黑"/>
          <w:i/>
          <w:sz w:val="20"/>
          <w:szCs w:val="20"/>
        </w:rPr>
        <w:t xml:space="preserve">, can be explicitly configured per </w:t>
      </w:r>
      <w:proofErr w:type="spellStart"/>
      <w:r>
        <w:rPr>
          <w:i/>
          <w:sz w:val="20"/>
          <w:szCs w:val="20"/>
        </w:rPr>
        <w:t>CORESETPoolIndex</w:t>
      </w:r>
      <w:proofErr w:type="spellEnd"/>
      <w:r>
        <w:rPr>
          <w:rFonts w:eastAsia="微软雅黑"/>
          <w:i/>
          <w:sz w:val="20"/>
          <w:szCs w:val="20"/>
        </w:rPr>
        <w:t xml:space="preserve"> </w:t>
      </w:r>
    </w:p>
    <w:p w:rsidR="00193EFC" w:rsidRDefault="0072365E">
      <w:pPr>
        <w:spacing w:before="120" w:after="120" w:line="271" w:lineRule="auto"/>
        <w:ind w:right="11"/>
        <w:jc w:val="both"/>
        <w:rPr>
          <w:i/>
          <w:sz w:val="20"/>
          <w:szCs w:val="20"/>
        </w:rPr>
      </w:pPr>
      <w:r>
        <w:rPr>
          <w:b/>
          <w:i/>
          <w:sz w:val="20"/>
          <w:szCs w:val="20"/>
        </w:rPr>
        <w:t>Proposal 7</w:t>
      </w:r>
      <w:r>
        <w:rPr>
          <w:rFonts w:hint="eastAsia"/>
          <w:b/>
          <w:i/>
          <w:sz w:val="20"/>
          <w:szCs w:val="20"/>
        </w:rPr>
        <w:t>:</w:t>
      </w:r>
      <w:r>
        <w:rPr>
          <w:b/>
          <w:i/>
          <w:sz w:val="20"/>
          <w:szCs w:val="20"/>
        </w:rPr>
        <w:t xml:space="preserve"> </w:t>
      </w:r>
      <w:r>
        <w:rPr>
          <w:i/>
          <w:sz w:val="20"/>
          <w:szCs w:val="20"/>
        </w:rPr>
        <w:t>Introduce a new MAC-CE</w:t>
      </w:r>
      <w:r>
        <w:rPr>
          <w:rFonts w:hint="eastAsia"/>
          <w:i/>
          <w:sz w:val="20"/>
          <w:szCs w:val="20"/>
        </w:rPr>
        <w:t xml:space="preserve"> </w:t>
      </w:r>
      <w:r>
        <w:rPr>
          <w:i/>
          <w:sz w:val="20"/>
          <w:szCs w:val="20"/>
        </w:rPr>
        <w:t xml:space="preserve">to activate </w:t>
      </w:r>
      <w:proofErr w:type="spellStart"/>
      <w:r>
        <w:rPr>
          <w:rFonts w:hint="eastAsia"/>
          <w:i/>
          <w:sz w:val="20"/>
          <w:szCs w:val="20"/>
        </w:rPr>
        <w:t>BFD</w:t>
      </w:r>
      <w:proofErr w:type="spellEnd"/>
      <w:r>
        <w:rPr>
          <w:rFonts w:hint="eastAsia"/>
          <w:i/>
          <w:sz w:val="20"/>
          <w:szCs w:val="20"/>
        </w:rPr>
        <w:t xml:space="preserve"> RS</w:t>
      </w:r>
      <w:r>
        <w:rPr>
          <w:i/>
          <w:sz w:val="20"/>
          <w:szCs w:val="20"/>
        </w:rPr>
        <w:t xml:space="preserve">(s) dynamically, in order to guarantee the same timeline between </w:t>
      </w:r>
      <w:proofErr w:type="spellStart"/>
      <w:r>
        <w:rPr>
          <w:i/>
          <w:sz w:val="20"/>
          <w:szCs w:val="20"/>
        </w:rPr>
        <w:t>PDCCH</w:t>
      </w:r>
      <w:proofErr w:type="spellEnd"/>
      <w:r>
        <w:rPr>
          <w:i/>
          <w:sz w:val="20"/>
          <w:szCs w:val="20"/>
        </w:rPr>
        <w:t xml:space="preserve"> beam update and explicit </w:t>
      </w:r>
      <w:proofErr w:type="spellStart"/>
      <w:r>
        <w:rPr>
          <w:i/>
          <w:sz w:val="20"/>
          <w:szCs w:val="20"/>
        </w:rPr>
        <w:t>BFD</w:t>
      </w:r>
      <w:proofErr w:type="spellEnd"/>
      <w:r>
        <w:rPr>
          <w:i/>
          <w:sz w:val="20"/>
          <w:szCs w:val="20"/>
        </w:rPr>
        <w:t xml:space="preserve"> RS configuration</w:t>
      </w:r>
      <w:r>
        <w:rPr>
          <w:rFonts w:hint="eastAsia"/>
          <w:i/>
          <w:sz w:val="20"/>
          <w:szCs w:val="20"/>
        </w:rPr>
        <w:t>.</w:t>
      </w:r>
    </w:p>
    <w:p w:rsidR="00193EFC" w:rsidRDefault="0072365E">
      <w:pPr>
        <w:spacing w:before="120" w:after="120" w:line="271" w:lineRule="auto"/>
        <w:ind w:right="11"/>
        <w:jc w:val="both"/>
        <w:rPr>
          <w:i/>
          <w:sz w:val="20"/>
          <w:szCs w:val="20"/>
        </w:rPr>
      </w:pPr>
      <w:r>
        <w:rPr>
          <w:b/>
          <w:i/>
          <w:sz w:val="20"/>
          <w:szCs w:val="20"/>
        </w:rPr>
        <w:t xml:space="preserve">Proposal 8: </w:t>
      </w:r>
      <w:r>
        <w:rPr>
          <w:rFonts w:hint="eastAsia"/>
          <w:i/>
          <w:sz w:val="20"/>
          <w:szCs w:val="20"/>
        </w:rPr>
        <w:t xml:space="preserve"> </w:t>
      </w:r>
      <w:r>
        <w:rPr>
          <w:i/>
          <w:sz w:val="20"/>
          <w:szCs w:val="20"/>
        </w:rPr>
        <w:t xml:space="preserve">Regarding </w:t>
      </w:r>
      <w:proofErr w:type="spellStart"/>
      <w:r>
        <w:rPr>
          <w:i/>
          <w:sz w:val="20"/>
          <w:szCs w:val="20"/>
        </w:rPr>
        <w:t>BFRQ</w:t>
      </w:r>
      <w:proofErr w:type="spellEnd"/>
      <w:r>
        <w:rPr>
          <w:i/>
          <w:sz w:val="20"/>
          <w:szCs w:val="20"/>
        </w:rPr>
        <w:t xml:space="preserve"> for </w:t>
      </w:r>
      <w:proofErr w:type="spellStart"/>
      <w:r>
        <w:rPr>
          <w:i/>
          <w:sz w:val="20"/>
          <w:szCs w:val="20"/>
        </w:rPr>
        <w:t>TRP</w:t>
      </w:r>
      <w:proofErr w:type="spellEnd"/>
      <w:r>
        <w:rPr>
          <w:i/>
          <w:sz w:val="20"/>
          <w:szCs w:val="20"/>
        </w:rPr>
        <w:t xml:space="preserve">-specific </w:t>
      </w:r>
      <w:proofErr w:type="spellStart"/>
      <w:r>
        <w:rPr>
          <w:i/>
          <w:sz w:val="20"/>
          <w:szCs w:val="20"/>
        </w:rPr>
        <w:t>BFR</w:t>
      </w:r>
      <w:proofErr w:type="spellEnd"/>
      <w:r>
        <w:rPr>
          <w:i/>
          <w:sz w:val="20"/>
          <w:szCs w:val="20"/>
        </w:rPr>
        <w:t>, Option 2: Up to two (or more) dedicated PUCCH-S</w:t>
      </w:r>
      <w:r>
        <w:rPr>
          <w:i/>
          <w:sz w:val="20"/>
          <w:szCs w:val="20"/>
        </w:rPr>
        <w:t xml:space="preserve">R resources in a cell group is supported, in order to handle the case that PUCCH transmission corresponding to a failed </w:t>
      </w:r>
      <w:proofErr w:type="spellStart"/>
      <w:r>
        <w:rPr>
          <w:i/>
          <w:sz w:val="20"/>
          <w:szCs w:val="20"/>
        </w:rPr>
        <w:t>TRP</w:t>
      </w:r>
      <w:proofErr w:type="spellEnd"/>
      <w:r>
        <w:rPr>
          <w:i/>
          <w:sz w:val="20"/>
          <w:szCs w:val="20"/>
        </w:rPr>
        <w:t xml:space="preserve"> may also fail</w:t>
      </w:r>
      <w:r>
        <w:rPr>
          <w:rFonts w:hint="eastAsia"/>
          <w:i/>
          <w:sz w:val="20"/>
          <w:szCs w:val="20"/>
        </w:rPr>
        <w:t>.</w:t>
      </w:r>
    </w:p>
    <w:p w:rsidR="00193EFC" w:rsidRDefault="0072365E">
      <w:pPr>
        <w:numPr>
          <w:ilvl w:val="0"/>
          <w:numId w:val="9"/>
        </w:numPr>
        <w:spacing w:before="120" w:after="120" w:line="271" w:lineRule="auto"/>
        <w:ind w:right="11"/>
        <w:jc w:val="both"/>
        <w:rPr>
          <w:i/>
          <w:sz w:val="20"/>
          <w:szCs w:val="20"/>
        </w:rPr>
      </w:pPr>
      <w:r>
        <w:rPr>
          <w:i/>
          <w:sz w:val="20"/>
          <w:szCs w:val="20"/>
        </w:rPr>
        <w:t>When up to two (or more) dedicated PUCCH-SR resources in a cell group are configured, association between one of PUCC</w:t>
      </w:r>
      <w:r>
        <w:rPr>
          <w:i/>
          <w:sz w:val="20"/>
          <w:szCs w:val="20"/>
        </w:rPr>
        <w:t xml:space="preserve">H-SR resource(s) and </w:t>
      </w:r>
      <w:proofErr w:type="spellStart"/>
      <w:r>
        <w:rPr>
          <w:rFonts w:hint="eastAsia"/>
          <w:i/>
          <w:sz w:val="20"/>
          <w:szCs w:val="20"/>
        </w:rPr>
        <w:t>CORESETPoolIndex</w:t>
      </w:r>
      <w:proofErr w:type="spellEnd"/>
      <w:r>
        <w:rPr>
          <w:i/>
          <w:sz w:val="20"/>
          <w:szCs w:val="20"/>
        </w:rPr>
        <w:t xml:space="preserve"> should be supported for </w:t>
      </w:r>
      <w:proofErr w:type="spellStart"/>
      <w:r>
        <w:rPr>
          <w:i/>
          <w:sz w:val="20"/>
          <w:szCs w:val="20"/>
        </w:rPr>
        <w:t>mDCI-mTRP</w:t>
      </w:r>
      <w:proofErr w:type="spellEnd"/>
      <w:r>
        <w:rPr>
          <w:i/>
          <w:sz w:val="20"/>
          <w:szCs w:val="20"/>
        </w:rPr>
        <w:t>.</w:t>
      </w:r>
    </w:p>
    <w:p w:rsidR="00193EFC" w:rsidRDefault="0072365E">
      <w:pPr>
        <w:spacing w:before="120" w:after="120" w:line="271" w:lineRule="auto"/>
        <w:ind w:right="11"/>
        <w:jc w:val="both"/>
        <w:rPr>
          <w:i/>
          <w:sz w:val="20"/>
          <w:szCs w:val="20"/>
        </w:rPr>
      </w:pPr>
      <w:r>
        <w:rPr>
          <w:b/>
          <w:i/>
          <w:sz w:val="20"/>
          <w:szCs w:val="20"/>
        </w:rPr>
        <w:lastRenderedPageBreak/>
        <w:t>Proposal 9:</w:t>
      </w:r>
      <w:r>
        <w:rPr>
          <w:rFonts w:hint="eastAsia"/>
          <w:i/>
          <w:sz w:val="20"/>
          <w:szCs w:val="20"/>
        </w:rPr>
        <w:t xml:space="preserve"> Th</w:t>
      </w:r>
      <w:r>
        <w:rPr>
          <w:i/>
          <w:sz w:val="20"/>
          <w:szCs w:val="20"/>
        </w:rPr>
        <w:t xml:space="preserve">e beam for </w:t>
      </w:r>
      <w:proofErr w:type="spellStart"/>
      <w:r>
        <w:rPr>
          <w:i/>
          <w:sz w:val="20"/>
          <w:szCs w:val="20"/>
        </w:rPr>
        <w:t>CORESET</w:t>
      </w:r>
      <w:proofErr w:type="spellEnd"/>
      <w:r>
        <w:rPr>
          <w:i/>
          <w:sz w:val="20"/>
          <w:szCs w:val="20"/>
        </w:rPr>
        <w:t xml:space="preserve">/PUCCH should be updated according to a reported candidate RS, only if the </w:t>
      </w:r>
      <w:proofErr w:type="spellStart"/>
      <w:r>
        <w:rPr>
          <w:i/>
          <w:sz w:val="20"/>
          <w:szCs w:val="20"/>
        </w:rPr>
        <w:t>CORESET</w:t>
      </w:r>
      <w:proofErr w:type="spellEnd"/>
      <w:r>
        <w:rPr>
          <w:i/>
          <w:sz w:val="20"/>
          <w:szCs w:val="20"/>
        </w:rPr>
        <w:t xml:space="preserve">/PUCCH is associated with the same </w:t>
      </w:r>
      <w:proofErr w:type="spellStart"/>
      <w:r>
        <w:rPr>
          <w:i/>
          <w:sz w:val="20"/>
          <w:szCs w:val="20"/>
        </w:rPr>
        <w:t>CORESETPoolIndex</w:t>
      </w:r>
      <w:proofErr w:type="spellEnd"/>
      <w:r>
        <w:rPr>
          <w:i/>
          <w:sz w:val="20"/>
          <w:szCs w:val="20"/>
        </w:rPr>
        <w:t xml:space="preserve"> corresponding to </w:t>
      </w:r>
      <w:proofErr w:type="spellStart"/>
      <w:r>
        <w:rPr>
          <w:i/>
          <w:sz w:val="20"/>
          <w:szCs w:val="20"/>
        </w:rPr>
        <w:t>BFD</w:t>
      </w:r>
      <w:proofErr w:type="spellEnd"/>
      <w:r>
        <w:rPr>
          <w:i/>
          <w:sz w:val="20"/>
          <w:szCs w:val="20"/>
        </w:rPr>
        <w:t xml:space="preserve"> and </w:t>
      </w:r>
      <w:proofErr w:type="spellStart"/>
      <w:r>
        <w:rPr>
          <w:i/>
          <w:sz w:val="20"/>
          <w:szCs w:val="20"/>
        </w:rPr>
        <w:t>NBI</w:t>
      </w:r>
      <w:proofErr w:type="spellEnd"/>
      <w:r>
        <w:rPr>
          <w:i/>
          <w:sz w:val="20"/>
          <w:szCs w:val="20"/>
        </w:rPr>
        <w:t xml:space="preserve"> RS sets.</w:t>
      </w:r>
    </w:p>
    <w:p w:rsidR="00193EFC" w:rsidRDefault="0072365E">
      <w:pPr>
        <w:numPr>
          <w:ilvl w:val="0"/>
          <w:numId w:val="9"/>
        </w:numPr>
        <w:spacing w:before="120" w:after="120" w:line="271" w:lineRule="auto"/>
        <w:ind w:right="11"/>
        <w:jc w:val="both"/>
        <w:rPr>
          <w:i/>
          <w:sz w:val="20"/>
          <w:szCs w:val="20"/>
        </w:rPr>
      </w:pPr>
      <w:proofErr w:type="spellStart"/>
      <w:r>
        <w:rPr>
          <w:rFonts w:hint="eastAsia"/>
          <w:i/>
          <w:sz w:val="20"/>
          <w:szCs w:val="20"/>
        </w:rPr>
        <w:t>CORESETPoolIndex</w:t>
      </w:r>
      <w:proofErr w:type="spellEnd"/>
      <w:r>
        <w:rPr>
          <w:i/>
          <w:sz w:val="20"/>
          <w:szCs w:val="20"/>
        </w:rPr>
        <w:t xml:space="preserve"> is introduced for PUCCH configuration, in order to initialize </w:t>
      </w:r>
      <w:proofErr w:type="spellStart"/>
      <w:r>
        <w:rPr>
          <w:i/>
          <w:sz w:val="20"/>
          <w:szCs w:val="20"/>
        </w:rPr>
        <w:t>TRP</w:t>
      </w:r>
      <w:proofErr w:type="spellEnd"/>
      <w:r>
        <w:rPr>
          <w:i/>
          <w:sz w:val="20"/>
          <w:szCs w:val="20"/>
        </w:rPr>
        <w:t xml:space="preserve">-specific </w:t>
      </w:r>
      <w:proofErr w:type="spellStart"/>
      <w:r>
        <w:rPr>
          <w:i/>
          <w:sz w:val="20"/>
          <w:szCs w:val="20"/>
        </w:rPr>
        <w:t>CORESET</w:t>
      </w:r>
      <w:proofErr w:type="spellEnd"/>
      <w:r>
        <w:rPr>
          <w:i/>
          <w:sz w:val="20"/>
          <w:szCs w:val="20"/>
        </w:rPr>
        <w:t xml:space="preserve"> and </w:t>
      </w:r>
      <w:proofErr w:type="spellStart"/>
      <w:r>
        <w:rPr>
          <w:i/>
          <w:sz w:val="20"/>
          <w:szCs w:val="20"/>
        </w:rPr>
        <w:t>PUCCH’s</w:t>
      </w:r>
      <w:proofErr w:type="spellEnd"/>
      <w:r>
        <w:rPr>
          <w:i/>
          <w:sz w:val="20"/>
          <w:szCs w:val="20"/>
        </w:rPr>
        <w:t xml:space="preserve"> beam update</w:t>
      </w:r>
    </w:p>
    <w:p w:rsidR="00193EFC" w:rsidRDefault="0072365E">
      <w:pPr>
        <w:numPr>
          <w:ilvl w:val="0"/>
          <w:numId w:val="9"/>
        </w:numPr>
        <w:spacing w:before="120" w:after="120" w:line="271" w:lineRule="auto"/>
        <w:ind w:right="11"/>
        <w:jc w:val="both"/>
        <w:rPr>
          <w:i/>
          <w:sz w:val="20"/>
          <w:szCs w:val="20"/>
        </w:rPr>
      </w:pPr>
      <w:r>
        <w:rPr>
          <w:i/>
          <w:sz w:val="20"/>
          <w:szCs w:val="20"/>
        </w:rPr>
        <w:t xml:space="preserve">Deactivating </w:t>
      </w:r>
      <w:proofErr w:type="spellStart"/>
      <w:r>
        <w:rPr>
          <w:i/>
          <w:sz w:val="20"/>
          <w:szCs w:val="20"/>
        </w:rPr>
        <w:t>CORESET</w:t>
      </w:r>
      <w:proofErr w:type="spellEnd"/>
      <w:r>
        <w:rPr>
          <w:i/>
          <w:sz w:val="20"/>
          <w:szCs w:val="20"/>
        </w:rPr>
        <w:t xml:space="preserve">(s) associated with the same </w:t>
      </w:r>
      <w:proofErr w:type="spellStart"/>
      <w:r>
        <w:rPr>
          <w:i/>
          <w:sz w:val="20"/>
          <w:szCs w:val="20"/>
        </w:rPr>
        <w:t>CORESETPoolIndex</w:t>
      </w:r>
      <w:proofErr w:type="spellEnd"/>
      <w:r>
        <w:rPr>
          <w:i/>
          <w:sz w:val="20"/>
          <w:szCs w:val="20"/>
        </w:rPr>
        <w:t>, if no candidate RS can be identified.</w:t>
      </w:r>
    </w:p>
    <w:p w:rsidR="00193EFC" w:rsidRDefault="0072365E">
      <w:pPr>
        <w:numPr>
          <w:ilvl w:val="255"/>
          <w:numId w:val="0"/>
        </w:numPr>
        <w:spacing w:before="120" w:after="120" w:line="271" w:lineRule="auto"/>
        <w:ind w:left="1205" w:right="11" w:hangingChars="600" w:hanging="1205"/>
        <w:jc w:val="both"/>
        <w:rPr>
          <w:i/>
          <w:sz w:val="20"/>
          <w:szCs w:val="20"/>
        </w:rPr>
      </w:pPr>
      <w:r>
        <w:rPr>
          <w:b/>
          <w:i/>
          <w:sz w:val="20"/>
          <w:szCs w:val="20"/>
        </w:rPr>
        <w:t>Propos</w:t>
      </w:r>
      <w:r>
        <w:rPr>
          <w:b/>
          <w:i/>
          <w:sz w:val="20"/>
          <w:szCs w:val="20"/>
        </w:rPr>
        <w:t xml:space="preserve">al 10: </w:t>
      </w:r>
      <w:proofErr w:type="spellStart"/>
      <w:r>
        <w:rPr>
          <w:i/>
          <w:sz w:val="20"/>
          <w:szCs w:val="20"/>
        </w:rPr>
        <w:t>TRP</w:t>
      </w:r>
      <w:proofErr w:type="spellEnd"/>
      <w:r>
        <w:rPr>
          <w:i/>
          <w:sz w:val="20"/>
          <w:szCs w:val="20"/>
        </w:rPr>
        <w:t xml:space="preserve">-specific </w:t>
      </w:r>
      <w:proofErr w:type="spellStart"/>
      <w:r>
        <w:rPr>
          <w:i/>
          <w:sz w:val="20"/>
          <w:szCs w:val="20"/>
        </w:rPr>
        <w:t>BFR</w:t>
      </w:r>
      <w:proofErr w:type="spellEnd"/>
      <w:r>
        <w:rPr>
          <w:i/>
          <w:sz w:val="20"/>
          <w:szCs w:val="20"/>
        </w:rPr>
        <w:t xml:space="preserve"> procedure can be applied to </w:t>
      </w:r>
      <w:proofErr w:type="spellStart"/>
      <w:r>
        <w:rPr>
          <w:rFonts w:hint="eastAsia"/>
          <w:i/>
          <w:sz w:val="20"/>
          <w:szCs w:val="20"/>
        </w:rPr>
        <w:t>SPCell</w:t>
      </w:r>
      <w:proofErr w:type="spellEnd"/>
      <w:r>
        <w:rPr>
          <w:i/>
          <w:sz w:val="20"/>
          <w:szCs w:val="20"/>
        </w:rPr>
        <w:t xml:space="preserve">(s) besides </w:t>
      </w:r>
      <w:proofErr w:type="spellStart"/>
      <w:r>
        <w:rPr>
          <w:i/>
          <w:sz w:val="20"/>
          <w:szCs w:val="20"/>
        </w:rPr>
        <w:t>SCell</w:t>
      </w:r>
      <w:proofErr w:type="spellEnd"/>
      <w:r>
        <w:rPr>
          <w:i/>
          <w:sz w:val="20"/>
          <w:szCs w:val="20"/>
        </w:rPr>
        <w:t>(s)</w:t>
      </w:r>
      <w:r>
        <w:rPr>
          <w:rFonts w:hint="eastAsia"/>
          <w:i/>
          <w:sz w:val="20"/>
          <w:szCs w:val="20"/>
        </w:rPr>
        <w:t>.</w:t>
      </w:r>
    </w:p>
    <w:p w:rsidR="00193EFC" w:rsidRDefault="0072365E">
      <w:pPr>
        <w:pStyle w:val="ListParagraph2"/>
        <w:numPr>
          <w:ilvl w:val="0"/>
          <w:numId w:val="12"/>
        </w:numPr>
        <w:spacing w:before="120" w:after="120" w:line="271" w:lineRule="auto"/>
        <w:ind w:right="11" w:firstLineChars="0"/>
        <w:jc w:val="both"/>
        <w:rPr>
          <w:i/>
          <w:sz w:val="20"/>
          <w:szCs w:val="20"/>
        </w:rPr>
      </w:pPr>
      <w:proofErr w:type="spellStart"/>
      <w:r>
        <w:rPr>
          <w:i/>
          <w:sz w:val="20"/>
          <w:szCs w:val="20"/>
        </w:rPr>
        <w:t>FFS</w:t>
      </w:r>
      <w:proofErr w:type="spellEnd"/>
      <w:r>
        <w:rPr>
          <w:i/>
          <w:sz w:val="20"/>
          <w:szCs w:val="20"/>
        </w:rPr>
        <w:t xml:space="preserve">: condition to trigger </w:t>
      </w:r>
      <w:proofErr w:type="spellStart"/>
      <w:r>
        <w:rPr>
          <w:i/>
          <w:sz w:val="20"/>
          <w:szCs w:val="20"/>
        </w:rPr>
        <w:t>PRACH</w:t>
      </w:r>
      <w:proofErr w:type="spellEnd"/>
      <w:r>
        <w:rPr>
          <w:i/>
          <w:sz w:val="20"/>
          <w:szCs w:val="20"/>
        </w:rPr>
        <w:t xml:space="preserve"> for </w:t>
      </w:r>
      <w:proofErr w:type="spellStart"/>
      <w:r>
        <w:rPr>
          <w:i/>
          <w:sz w:val="20"/>
          <w:szCs w:val="20"/>
        </w:rPr>
        <w:t>TRP</w:t>
      </w:r>
      <w:proofErr w:type="spellEnd"/>
      <w:r>
        <w:rPr>
          <w:i/>
          <w:sz w:val="20"/>
          <w:szCs w:val="20"/>
        </w:rPr>
        <w:t xml:space="preserve">-specific </w:t>
      </w:r>
      <w:proofErr w:type="spellStart"/>
      <w:r>
        <w:rPr>
          <w:i/>
          <w:sz w:val="20"/>
          <w:szCs w:val="20"/>
        </w:rPr>
        <w:t>BFR</w:t>
      </w:r>
      <w:proofErr w:type="spellEnd"/>
      <w:r>
        <w:rPr>
          <w:i/>
          <w:sz w:val="20"/>
          <w:szCs w:val="20"/>
        </w:rPr>
        <w:t xml:space="preserve"> in </w:t>
      </w:r>
      <w:proofErr w:type="gramStart"/>
      <w:r>
        <w:rPr>
          <w:rFonts w:hint="eastAsia"/>
          <w:i/>
          <w:sz w:val="20"/>
          <w:szCs w:val="20"/>
        </w:rPr>
        <w:t>a</w:t>
      </w:r>
      <w:r>
        <w:rPr>
          <w:i/>
          <w:sz w:val="20"/>
          <w:szCs w:val="20"/>
        </w:rPr>
        <w:t>n</w:t>
      </w:r>
      <w:proofErr w:type="gramEnd"/>
      <w:r>
        <w:rPr>
          <w:i/>
          <w:sz w:val="20"/>
          <w:szCs w:val="20"/>
        </w:rPr>
        <w:t xml:space="preserve"> </w:t>
      </w:r>
      <w:proofErr w:type="spellStart"/>
      <w:r>
        <w:rPr>
          <w:rFonts w:hint="eastAsia"/>
          <w:i/>
          <w:sz w:val="20"/>
          <w:szCs w:val="20"/>
        </w:rPr>
        <w:t>SPCell</w:t>
      </w:r>
      <w:proofErr w:type="spellEnd"/>
      <w:r>
        <w:rPr>
          <w:i/>
          <w:sz w:val="20"/>
          <w:szCs w:val="20"/>
        </w:rPr>
        <w:t xml:space="preserve">, e.g., any </w:t>
      </w:r>
      <w:proofErr w:type="spellStart"/>
      <w:r>
        <w:rPr>
          <w:i/>
          <w:sz w:val="20"/>
          <w:szCs w:val="20"/>
        </w:rPr>
        <w:t>TRP</w:t>
      </w:r>
      <w:proofErr w:type="spellEnd"/>
      <w:r>
        <w:rPr>
          <w:i/>
          <w:sz w:val="20"/>
          <w:szCs w:val="20"/>
        </w:rPr>
        <w:t xml:space="preserve">(s) fails, all </w:t>
      </w:r>
      <w:proofErr w:type="spellStart"/>
      <w:r>
        <w:rPr>
          <w:i/>
          <w:sz w:val="20"/>
          <w:szCs w:val="20"/>
        </w:rPr>
        <w:t>TRPs</w:t>
      </w:r>
      <w:proofErr w:type="spellEnd"/>
      <w:r>
        <w:rPr>
          <w:i/>
          <w:sz w:val="20"/>
          <w:szCs w:val="20"/>
        </w:rPr>
        <w:t xml:space="preserve"> fail</w:t>
      </w:r>
      <w:r>
        <w:rPr>
          <w:i/>
          <w:sz w:val="20"/>
          <w:szCs w:val="20"/>
        </w:rPr>
        <w:t xml:space="preserve"> or just a specific </w:t>
      </w:r>
      <w:proofErr w:type="spellStart"/>
      <w:r>
        <w:rPr>
          <w:i/>
          <w:sz w:val="20"/>
          <w:szCs w:val="20"/>
        </w:rPr>
        <w:t>TRP</w:t>
      </w:r>
      <w:proofErr w:type="spellEnd"/>
      <w:r>
        <w:rPr>
          <w:i/>
          <w:sz w:val="20"/>
          <w:szCs w:val="20"/>
        </w:rPr>
        <w:t xml:space="preserve"> fails.</w:t>
      </w:r>
    </w:p>
    <w:p w:rsidR="00193EFC" w:rsidRDefault="0072365E">
      <w:pPr>
        <w:spacing w:before="120" w:after="120" w:line="271" w:lineRule="auto"/>
        <w:ind w:right="11"/>
        <w:jc w:val="both"/>
        <w:rPr>
          <w:i/>
          <w:sz w:val="20"/>
          <w:szCs w:val="20"/>
        </w:rPr>
      </w:pPr>
      <w:r>
        <w:rPr>
          <w:b/>
          <w:i/>
          <w:sz w:val="20"/>
          <w:szCs w:val="20"/>
        </w:rPr>
        <w:t xml:space="preserve">Proposal 11: </w:t>
      </w:r>
      <w:r>
        <w:rPr>
          <w:rFonts w:hint="eastAsia"/>
          <w:i/>
          <w:sz w:val="20"/>
          <w:szCs w:val="20"/>
        </w:rPr>
        <w:t xml:space="preserve"> In</w:t>
      </w:r>
      <w:r>
        <w:rPr>
          <w:i/>
          <w:sz w:val="20"/>
          <w:szCs w:val="20"/>
        </w:rPr>
        <w:t xml:space="preserve"> multi-panel reception</w:t>
      </w:r>
      <w:r>
        <w:rPr>
          <w:rFonts w:hint="eastAsia"/>
          <w:i/>
          <w:sz w:val="20"/>
          <w:szCs w:val="20"/>
        </w:rPr>
        <w:t xml:space="preserve">, </w:t>
      </w:r>
      <w:r>
        <w:rPr>
          <w:i/>
          <w:sz w:val="20"/>
          <w:szCs w:val="20"/>
        </w:rPr>
        <w:t>DL channel(s) and RS(s) can be associated with the information about antenna group(s).</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i/>
          <w:sz w:val="20"/>
          <w:szCs w:val="20"/>
        </w:rPr>
        <w:t xml:space="preserve">Study mechanism(s), e.g., associating </w:t>
      </w:r>
      <w:proofErr w:type="spellStart"/>
      <w:r>
        <w:rPr>
          <w:rFonts w:eastAsia="微软雅黑"/>
          <w:i/>
          <w:sz w:val="20"/>
          <w:szCs w:val="20"/>
        </w:rPr>
        <w:t>CORESET</w:t>
      </w:r>
      <w:proofErr w:type="spellEnd"/>
      <w:r>
        <w:rPr>
          <w:rFonts w:eastAsia="微软雅黑"/>
          <w:i/>
          <w:sz w:val="20"/>
          <w:szCs w:val="20"/>
        </w:rPr>
        <w:t xml:space="preserve"> group(s) or TCI state(s) with antenna group(s).</w:t>
      </w:r>
    </w:p>
    <w:p w:rsidR="00193EFC" w:rsidRDefault="0072365E">
      <w:pPr>
        <w:spacing w:before="120" w:after="120" w:line="271" w:lineRule="auto"/>
        <w:ind w:right="11"/>
        <w:jc w:val="both"/>
        <w:rPr>
          <w:i/>
          <w:sz w:val="20"/>
          <w:szCs w:val="20"/>
        </w:rPr>
      </w:pPr>
      <w:r>
        <w:rPr>
          <w:b/>
          <w:i/>
          <w:sz w:val="20"/>
          <w:szCs w:val="20"/>
        </w:rPr>
        <w:t xml:space="preserve">Proposal 12: </w:t>
      </w:r>
      <w:r>
        <w:rPr>
          <w:rFonts w:hint="eastAsia"/>
          <w:i/>
          <w:sz w:val="20"/>
          <w:szCs w:val="20"/>
        </w:rPr>
        <w:t xml:space="preserve"> </w:t>
      </w:r>
      <w:r>
        <w:rPr>
          <w:rFonts w:eastAsia="微软雅黑" w:hint="eastAsia"/>
          <w:i/>
          <w:sz w:val="20"/>
          <w:szCs w:val="20"/>
        </w:rPr>
        <w:t>In the case of multi-</w:t>
      </w:r>
      <w:proofErr w:type="spellStart"/>
      <w:r>
        <w:rPr>
          <w:rFonts w:eastAsia="微软雅黑" w:hint="eastAsia"/>
          <w:i/>
          <w:sz w:val="20"/>
          <w:szCs w:val="20"/>
        </w:rPr>
        <w:t>TRP</w:t>
      </w:r>
      <w:proofErr w:type="spellEnd"/>
      <w:r>
        <w:rPr>
          <w:rFonts w:eastAsia="微软雅黑" w:hint="eastAsia"/>
          <w:i/>
          <w:sz w:val="20"/>
          <w:szCs w:val="20"/>
        </w:rPr>
        <w:t xml:space="preserve"> transmission with UE multi-panel rec</w:t>
      </w:r>
      <w:r>
        <w:rPr>
          <w:rFonts w:eastAsia="微软雅黑" w:hint="eastAsia"/>
          <w:i/>
          <w:sz w:val="20"/>
          <w:szCs w:val="20"/>
        </w:rPr>
        <w:t xml:space="preserve">eption, at least one of the following methods </w:t>
      </w:r>
      <w:r>
        <w:rPr>
          <w:rFonts w:eastAsia="微软雅黑"/>
          <w:i/>
          <w:sz w:val="20"/>
          <w:szCs w:val="20"/>
        </w:rPr>
        <w:t xml:space="preserve">should be considered when beam </w:t>
      </w:r>
      <w:r>
        <w:rPr>
          <w:rFonts w:eastAsia="微软雅黑" w:hint="eastAsia"/>
          <w:i/>
          <w:sz w:val="20"/>
          <w:szCs w:val="20"/>
        </w:rPr>
        <w:t xml:space="preserve">collision between different DL </w:t>
      </w:r>
      <w:bookmarkEnd w:id="2"/>
      <w:r>
        <w:rPr>
          <w:rFonts w:eastAsia="微软雅黑" w:hint="eastAsia"/>
          <w:i/>
          <w:sz w:val="20"/>
          <w:szCs w:val="20"/>
        </w:rPr>
        <w:t>channel(s) and RS(s)</w:t>
      </w:r>
      <w:r>
        <w:rPr>
          <w:rFonts w:eastAsia="微软雅黑"/>
          <w:i/>
          <w:sz w:val="20"/>
          <w:szCs w:val="20"/>
        </w:rPr>
        <w:t xml:space="preserve"> occurs. </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hint="eastAsia"/>
          <w:i/>
          <w:sz w:val="20"/>
          <w:szCs w:val="20"/>
        </w:rPr>
        <w:t>Alt 1: UE can prioritize the reception of a DL channel or RS with higher priority.</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hint="eastAsia"/>
          <w:i/>
          <w:sz w:val="20"/>
          <w:szCs w:val="20"/>
        </w:rPr>
        <w:t>Alt 2: UE can use a predefined beam</w:t>
      </w:r>
      <w:r>
        <w:rPr>
          <w:rFonts w:eastAsia="微软雅黑" w:hint="eastAsia"/>
          <w:i/>
          <w:sz w:val="20"/>
          <w:szCs w:val="20"/>
        </w:rPr>
        <w:t xml:space="preserve"> to receive the conflicting DL channels or RSs</w:t>
      </w:r>
      <w:r>
        <w:rPr>
          <w:rFonts w:eastAsia="微软雅黑"/>
          <w:i/>
          <w:sz w:val="20"/>
          <w:szCs w:val="20"/>
        </w:rPr>
        <w:t>.</w:t>
      </w:r>
    </w:p>
    <w:p w:rsidR="00193EFC" w:rsidRDefault="0072365E">
      <w:pPr>
        <w:numPr>
          <w:ilvl w:val="0"/>
          <w:numId w:val="9"/>
        </w:numPr>
        <w:spacing w:before="120" w:after="120" w:line="271" w:lineRule="auto"/>
        <w:ind w:right="11"/>
        <w:jc w:val="both"/>
        <w:rPr>
          <w:rFonts w:eastAsia="微软雅黑"/>
          <w:i/>
          <w:sz w:val="20"/>
          <w:szCs w:val="20"/>
        </w:rPr>
      </w:pPr>
      <w:r>
        <w:rPr>
          <w:rFonts w:eastAsia="微软雅黑" w:hint="eastAsia"/>
          <w:i/>
          <w:sz w:val="20"/>
          <w:szCs w:val="20"/>
        </w:rPr>
        <w:t xml:space="preserve">Alt 3: UE can use the indicated beam and corresponding panel to receive the DL channel or RS with higher priority, and </w:t>
      </w:r>
      <w:r>
        <w:rPr>
          <w:rFonts w:eastAsia="微软雅黑"/>
          <w:i/>
          <w:sz w:val="20"/>
          <w:szCs w:val="20"/>
        </w:rPr>
        <w:t xml:space="preserve">meanwhile </w:t>
      </w:r>
      <w:r>
        <w:rPr>
          <w:rFonts w:eastAsia="微软雅黑" w:hint="eastAsia"/>
          <w:i/>
          <w:sz w:val="20"/>
          <w:szCs w:val="20"/>
        </w:rPr>
        <w:t>UE can use the other active panel and a predefined beam to receive the other DL</w:t>
      </w:r>
      <w:r>
        <w:rPr>
          <w:rFonts w:eastAsia="微软雅黑" w:hint="eastAsia"/>
          <w:i/>
          <w:sz w:val="20"/>
          <w:szCs w:val="20"/>
        </w:rPr>
        <w:t xml:space="preserve"> channel or RS with lower priority.</w:t>
      </w:r>
    </w:p>
    <w:p w:rsidR="00193EFC" w:rsidRDefault="0072365E">
      <w:pPr>
        <w:numPr>
          <w:ilvl w:val="0"/>
          <w:numId w:val="9"/>
        </w:numPr>
        <w:spacing w:before="120" w:after="120" w:line="271" w:lineRule="auto"/>
        <w:ind w:right="11"/>
        <w:jc w:val="both"/>
        <w:rPr>
          <w:rFonts w:eastAsia="微软雅黑"/>
          <w:i/>
          <w:sz w:val="20"/>
          <w:szCs w:val="20"/>
        </w:rPr>
      </w:pPr>
      <w:proofErr w:type="spellStart"/>
      <w:r>
        <w:rPr>
          <w:rFonts w:eastAsia="微软雅黑" w:hint="eastAsia"/>
          <w:i/>
          <w:sz w:val="20"/>
          <w:szCs w:val="20"/>
        </w:rPr>
        <w:t>FFS</w:t>
      </w:r>
      <w:proofErr w:type="spellEnd"/>
      <w:r>
        <w:rPr>
          <w:rFonts w:eastAsia="微软雅黑" w:hint="eastAsia"/>
          <w:i/>
          <w:sz w:val="20"/>
          <w:szCs w:val="20"/>
        </w:rPr>
        <w:t xml:space="preserve">: </w:t>
      </w:r>
      <w:r>
        <w:rPr>
          <w:rFonts w:eastAsia="微软雅黑"/>
          <w:i/>
          <w:sz w:val="20"/>
          <w:szCs w:val="20"/>
        </w:rPr>
        <w:t xml:space="preserve">definition of beam collision between different DL channel(s) and RS(s), e.g., different </w:t>
      </w:r>
      <w:proofErr w:type="spellStart"/>
      <w:r>
        <w:rPr>
          <w:rFonts w:eastAsia="微软雅黑"/>
          <w:i/>
          <w:sz w:val="20"/>
          <w:szCs w:val="20"/>
        </w:rPr>
        <w:t>QCL</w:t>
      </w:r>
      <w:proofErr w:type="spellEnd"/>
      <w:r>
        <w:rPr>
          <w:rFonts w:eastAsia="微软雅黑"/>
          <w:i/>
          <w:sz w:val="20"/>
          <w:szCs w:val="20"/>
        </w:rPr>
        <w:t xml:space="preserve"> Type D RS(s) under the same panel</w:t>
      </w:r>
      <w:r>
        <w:rPr>
          <w:rFonts w:eastAsia="微软雅黑" w:hint="eastAsia"/>
          <w:i/>
          <w:sz w:val="20"/>
          <w:szCs w:val="20"/>
        </w:rPr>
        <w:t>.</w:t>
      </w:r>
    </w:p>
    <w:p w:rsidR="00193EFC" w:rsidRDefault="0072365E">
      <w:pPr>
        <w:numPr>
          <w:ilvl w:val="0"/>
          <w:numId w:val="1"/>
        </w:numPr>
        <w:tabs>
          <w:tab w:val="clear" w:pos="432"/>
        </w:tabs>
        <w:snapToGrid w:val="0"/>
        <w:spacing w:before="240" w:afterLines="50" w:after="120"/>
        <w:ind w:left="425" w:hanging="425"/>
        <w:jc w:val="both"/>
        <w:outlineLvl w:val="0"/>
        <w:rPr>
          <w:b/>
          <w:sz w:val="28"/>
        </w:rPr>
      </w:pPr>
      <w:r>
        <w:rPr>
          <w:b/>
          <w:sz w:val="28"/>
        </w:rPr>
        <w:t>References</w:t>
      </w:r>
    </w:p>
    <w:p w:rsidR="00193EFC" w:rsidRDefault="0072365E">
      <w:pPr>
        <w:pStyle w:val="NoSpacing11"/>
        <w:snapToGrid w:val="0"/>
        <w:rPr>
          <w:sz w:val="20"/>
          <w:szCs w:val="20"/>
          <w:lang w:val="en-GB"/>
        </w:rPr>
      </w:pPr>
      <w:r>
        <w:rPr>
          <w:sz w:val="20"/>
          <w:szCs w:val="20"/>
          <w:lang w:val="en-GB"/>
        </w:rPr>
        <w:t>[</w:t>
      </w:r>
      <w:r>
        <w:rPr>
          <w:rFonts w:hint="eastAsia"/>
          <w:sz w:val="20"/>
          <w:szCs w:val="20"/>
        </w:rPr>
        <w:t>1</w:t>
      </w:r>
      <w:r>
        <w:rPr>
          <w:sz w:val="20"/>
          <w:szCs w:val="20"/>
          <w:lang w:val="en-GB"/>
        </w:rPr>
        <w:t xml:space="preserve">] </w:t>
      </w:r>
      <w:bookmarkStart w:id="3" w:name="_Ref481825863"/>
      <w:bookmarkStart w:id="4" w:name="_Ref485106734"/>
      <w:r>
        <w:rPr>
          <w:sz w:val="20"/>
          <w:szCs w:val="20"/>
        </w:rPr>
        <w:t>RP-193133</w:t>
      </w:r>
      <w:r>
        <w:rPr>
          <w:rFonts w:hint="eastAsia"/>
          <w:sz w:val="20"/>
          <w:szCs w:val="20"/>
        </w:rPr>
        <w:t>,</w:t>
      </w:r>
      <w:r>
        <w:rPr>
          <w:sz w:val="20"/>
          <w:szCs w:val="20"/>
        </w:rPr>
        <w:t xml:space="preserve"> New </w:t>
      </w:r>
      <w:proofErr w:type="spellStart"/>
      <w:r>
        <w:rPr>
          <w:sz w:val="20"/>
          <w:szCs w:val="20"/>
        </w:rPr>
        <w:t>WID</w:t>
      </w:r>
      <w:proofErr w:type="spellEnd"/>
      <w:r>
        <w:rPr>
          <w:sz w:val="20"/>
          <w:szCs w:val="20"/>
        </w:rPr>
        <w:t xml:space="preserve">: Further enhancements on </w:t>
      </w:r>
      <w:proofErr w:type="spellStart"/>
      <w:r>
        <w:rPr>
          <w:sz w:val="20"/>
          <w:szCs w:val="20"/>
        </w:rPr>
        <w:t>MIMO</w:t>
      </w:r>
      <w:proofErr w:type="spellEnd"/>
      <w:r>
        <w:rPr>
          <w:sz w:val="20"/>
          <w:szCs w:val="20"/>
        </w:rPr>
        <w:t xml:space="preserve"> for NR, Samsung</w:t>
      </w:r>
      <w:bookmarkEnd w:id="3"/>
      <w:bookmarkEnd w:id="4"/>
      <w:r>
        <w:rPr>
          <w:sz w:val="20"/>
          <w:szCs w:val="20"/>
          <w:lang w:val="en-GB"/>
        </w:rPr>
        <w:t xml:space="preserve"> </w:t>
      </w:r>
      <w:bookmarkStart w:id="5" w:name="_Ref477945819"/>
    </w:p>
    <w:p w:rsidR="00193EFC" w:rsidRDefault="0072365E">
      <w:pPr>
        <w:pStyle w:val="NoSpacing11"/>
        <w:snapToGrid w:val="0"/>
        <w:rPr>
          <w:sz w:val="20"/>
          <w:szCs w:val="20"/>
          <w:lang w:val="en-GB"/>
        </w:rPr>
      </w:pPr>
      <w:r>
        <w:rPr>
          <w:sz w:val="20"/>
          <w:szCs w:val="20"/>
          <w:lang w:val="en-GB"/>
        </w:rPr>
        <w:t xml:space="preserve">[2] </w:t>
      </w:r>
      <w:proofErr w:type="spellStart"/>
      <w:r>
        <w:rPr>
          <w:sz w:val="20"/>
          <w:szCs w:val="20"/>
          <w:lang w:val="en-GB"/>
        </w:rPr>
        <w:t>R1</w:t>
      </w:r>
      <w:proofErr w:type="spellEnd"/>
      <w:r>
        <w:rPr>
          <w:sz w:val="20"/>
          <w:szCs w:val="20"/>
          <w:lang w:val="en-GB"/>
        </w:rPr>
        <w:t>-2007770</w:t>
      </w:r>
      <w:r>
        <w:rPr>
          <w:rFonts w:hint="eastAsia"/>
          <w:sz w:val="20"/>
          <w:szCs w:val="20"/>
        </w:rPr>
        <w:t>,</w:t>
      </w:r>
      <w:r>
        <w:rPr>
          <w:sz w:val="20"/>
          <w:szCs w:val="20"/>
        </w:rPr>
        <w:t xml:space="preserve"> </w:t>
      </w:r>
      <w:r>
        <w:rPr>
          <w:sz w:val="20"/>
          <w:szCs w:val="20"/>
          <w:lang w:val="en-GB"/>
        </w:rPr>
        <w:t>Further details on Multi-beam and Multi-</w:t>
      </w:r>
      <w:proofErr w:type="spellStart"/>
      <w:r>
        <w:rPr>
          <w:sz w:val="20"/>
          <w:szCs w:val="20"/>
          <w:lang w:val="en-GB"/>
        </w:rPr>
        <w:t>TRP</w:t>
      </w:r>
      <w:proofErr w:type="spellEnd"/>
      <w:r>
        <w:rPr>
          <w:sz w:val="20"/>
          <w:szCs w:val="20"/>
          <w:lang w:val="en-GB"/>
        </w:rPr>
        <w:t xml:space="preserve"> operation</w:t>
      </w:r>
      <w:r>
        <w:rPr>
          <w:rFonts w:hint="eastAsia"/>
          <w:sz w:val="20"/>
          <w:szCs w:val="20"/>
        </w:rPr>
        <w:t>,</w:t>
      </w:r>
      <w:r>
        <w:rPr>
          <w:sz w:val="20"/>
          <w:szCs w:val="20"/>
        </w:rPr>
        <w:t xml:space="preserve"> </w:t>
      </w:r>
      <w:r>
        <w:rPr>
          <w:sz w:val="20"/>
          <w:szCs w:val="20"/>
          <w:lang w:val="en-GB"/>
        </w:rPr>
        <w:t>ZTE</w:t>
      </w:r>
    </w:p>
    <w:bookmarkEnd w:id="5"/>
    <w:p w:rsidR="00193EFC" w:rsidRDefault="00193EFC">
      <w:pPr>
        <w:pStyle w:val="NoSpacing11"/>
        <w:snapToGrid w:val="0"/>
        <w:rPr>
          <w:sz w:val="20"/>
          <w:szCs w:val="20"/>
          <w:lang w:val="en-GB"/>
        </w:rPr>
      </w:pPr>
    </w:p>
    <w:p w:rsidR="00193EFC" w:rsidRDefault="0072365E">
      <w:pPr>
        <w:numPr>
          <w:ilvl w:val="0"/>
          <w:numId w:val="1"/>
        </w:numPr>
        <w:tabs>
          <w:tab w:val="clear" w:pos="432"/>
        </w:tabs>
        <w:snapToGrid w:val="0"/>
        <w:spacing w:before="240" w:afterLines="50" w:after="120"/>
        <w:ind w:left="425" w:hanging="425"/>
        <w:jc w:val="both"/>
        <w:outlineLvl w:val="0"/>
        <w:rPr>
          <w:b/>
          <w:sz w:val="28"/>
        </w:rPr>
      </w:pPr>
      <w:r>
        <w:rPr>
          <w:rFonts w:hint="eastAsia"/>
          <w:b/>
          <w:sz w:val="28"/>
        </w:rPr>
        <w:t xml:space="preserve">Appendix: </w:t>
      </w:r>
    </w:p>
    <w:p w:rsidR="00193EFC" w:rsidRDefault="0072365E">
      <w:pPr>
        <w:pStyle w:val="TH"/>
        <w:rPr>
          <w:rFonts w:ascii="Times New Roman" w:hAnsi="Times New Roman"/>
          <w:b w:val="0"/>
          <w:lang w:eastAsia="ja-JP"/>
        </w:rPr>
      </w:pPr>
      <w:r>
        <w:rPr>
          <w:rFonts w:ascii="Times New Roman" w:hAnsi="Times New Roman"/>
          <w:lang w:eastAsia="ja-JP"/>
        </w:rPr>
        <w:t>Table 3</w:t>
      </w:r>
      <w:r>
        <w:rPr>
          <w:rFonts w:ascii="Times New Roman" w:hAnsi="Times New Roman"/>
          <w:b w:val="0"/>
          <w:lang w:eastAsia="ja-JP"/>
        </w:rPr>
        <w:t xml:space="preserve"> Simulation assumptions for i</w:t>
      </w:r>
      <w:r>
        <w:rPr>
          <w:rFonts w:ascii="Times New Roman" w:hAnsi="Times New Roman" w:hint="eastAsia"/>
          <w:b w:val="0"/>
          <w:lang w:eastAsia="ja-JP"/>
        </w:rPr>
        <w:t>ndoor-hot</w:t>
      </w:r>
      <w:r>
        <w:rPr>
          <w:rFonts w:ascii="Times New Roman" w:hAnsi="Times New Roman"/>
          <w:b w:val="0"/>
          <w:lang w:eastAsia="ja-JP"/>
        </w:rPr>
        <w:t>s</w:t>
      </w:r>
      <w:r>
        <w:rPr>
          <w:rFonts w:ascii="Times New Roman" w:hAnsi="Times New Roman" w:hint="eastAsia"/>
          <w:b w:val="0"/>
          <w:lang w:eastAsia="ja-JP"/>
        </w:rPr>
        <w:t>pot system</w:t>
      </w:r>
      <w:r>
        <w:rPr>
          <w:rFonts w:ascii="Times New Roman" w:hAnsi="Times New Roman"/>
          <w:b w:val="0"/>
          <w:lang w:eastAsia="ja-JP"/>
        </w:rPr>
        <w:t>-level evaluation</w:t>
      </w:r>
    </w:p>
    <w:tbl>
      <w:tblPr>
        <w:tblW w:w="9451" w:type="dxa"/>
        <w:tblInd w:w="117" w:type="dxa"/>
        <w:tblLayout w:type="fixed"/>
        <w:tblCellMar>
          <w:left w:w="0" w:type="dxa"/>
          <w:right w:w="0" w:type="dxa"/>
        </w:tblCellMar>
        <w:tblLook w:val="04A0" w:firstRow="1" w:lastRow="0" w:firstColumn="1" w:lastColumn="0" w:noHBand="0" w:noVBand="1"/>
      </w:tblPr>
      <w:tblGrid>
        <w:gridCol w:w="2223"/>
        <w:gridCol w:w="7228"/>
      </w:tblGrid>
      <w:tr w:rsidR="00193EFC">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193EFC" w:rsidRDefault="0072365E">
            <w:pPr>
              <w:rPr>
                <w:rFonts w:ascii="Arial" w:hAnsi="Arial" w:cs="Arial"/>
                <w:b/>
                <w:bCs/>
                <w:sz w:val="18"/>
                <w:szCs w:val="18"/>
                <w:lang w:eastAsia="ja-JP"/>
              </w:rPr>
            </w:pPr>
            <w:r>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193EFC" w:rsidRDefault="0072365E">
            <w:pPr>
              <w:rPr>
                <w:rFonts w:ascii="Arial" w:hAnsi="Arial" w:cs="Arial"/>
                <w:b/>
                <w:bCs/>
                <w:sz w:val="18"/>
                <w:szCs w:val="18"/>
                <w:lang w:eastAsia="ja-JP"/>
              </w:rPr>
            </w:pPr>
            <w:r>
              <w:rPr>
                <w:rFonts w:ascii="Arial" w:hAnsi="Arial" w:cs="Arial"/>
                <w:b/>
                <w:bCs/>
                <w:sz w:val="18"/>
                <w:szCs w:val="18"/>
                <w:lang w:eastAsia="ja-JP"/>
              </w:rPr>
              <w:t>Values or assumptions</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18"/>
                <w:szCs w:val="18"/>
                <w:lang w:eastAsia="ja-JP"/>
              </w:rPr>
              <w:t>30 GHz</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rPr>
            </w:pPr>
            <w:r>
              <w:rPr>
                <w:rFonts w:ascii="Arial" w:hAnsi="Arial" w:cs="Arial" w:hint="eastAsia"/>
                <w:b/>
                <w:sz w:val="18"/>
                <w:szCs w:val="18"/>
              </w:rPr>
              <w:t>Mode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r>
              <w:rPr>
                <w:rFonts w:ascii="Arial" w:hAnsi="Arial" w:cs="Arial" w:hint="eastAsia"/>
                <w:sz w:val="18"/>
                <w:szCs w:val="18"/>
                <w:lang w:eastAsia="ja-JP"/>
              </w:rPr>
              <w:t>DL only</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rPr>
            </w:pPr>
            <w:r>
              <w:rPr>
                <w:rFonts w:ascii="Arial" w:hAnsi="Arial" w:cs="Arial" w:hint="eastAsia"/>
                <w:b/>
                <w:sz w:val="18"/>
                <w:szCs w:val="18"/>
              </w:rPr>
              <w:t>Bandwidth</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sz w:val="18"/>
                <w:szCs w:val="18"/>
                <w:lang w:eastAsia="ja-JP"/>
              </w:rPr>
              <w:t>8</w:t>
            </w:r>
            <w:r>
              <w:rPr>
                <w:rFonts w:ascii="Arial" w:hAnsi="Arial" w:cs="Arial" w:hint="eastAsia"/>
                <w:sz w:val="18"/>
                <w:szCs w:val="18"/>
                <w:lang w:eastAsia="ja-JP"/>
              </w:rPr>
              <w:t>0MHz</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rPr>
            </w:pPr>
            <w:r>
              <w:rPr>
                <w:rFonts w:ascii="Arial" w:hAnsi="Arial" w:cs="Arial" w:hint="eastAsia"/>
                <w:b/>
                <w:sz w:val="18"/>
                <w:szCs w:val="18"/>
              </w:rPr>
              <w:t>S</w:t>
            </w:r>
            <w:r>
              <w:rPr>
                <w:rFonts w:ascii="Arial" w:hAnsi="Arial" w:cs="Arial"/>
                <w:b/>
                <w:sz w:val="18"/>
                <w:szCs w:val="18"/>
              </w:rPr>
              <w:t xml:space="preserve">ubcarrier </w:t>
            </w:r>
            <w:r>
              <w:rPr>
                <w:rFonts w:ascii="Arial" w:hAnsi="Arial" w:cs="Arial" w:hint="eastAsia"/>
                <w:b/>
                <w:sz w:val="18"/>
                <w:szCs w:val="18"/>
              </w:rPr>
              <w:t>S</w:t>
            </w:r>
            <w:r>
              <w:rPr>
                <w:rFonts w:ascii="Arial" w:hAnsi="Arial" w:cs="Arial"/>
                <w:b/>
                <w:sz w:val="18"/>
                <w:szCs w:val="18"/>
              </w:rPr>
              <w:t>pacing</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sz w:val="18"/>
                <w:szCs w:val="18"/>
                <w:lang w:eastAsia="ja-JP"/>
              </w:rPr>
              <w:t>120</w:t>
            </w:r>
            <w:r>
              <w:rPr>
                <w:rFonts w:ascii="Arial" w:hAnsi="Arial" w:cs="Arial" w:hint="eastAsia"/>
                <w:sz w:val="18"/>
                <w:szCs w:val="18"/>
                <w:lang w:eastAsia="ja-JP"/>
              </w:rPr>
              <w:t>kHz</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18"/>
                <w:szCs w:val="18"/>
              </w:rPr>
              <w:t>I</w:t>
            </w:r>
            <w:r>
              <w:rPr>
                <w:rFonts w:ascii="Arial" w:hAnsi="Arial" w:cs="Arial" w:hint="eastAsia"/>
                <w:sz w:val="18"/>
                <w:szCs w:val="18"/>
              </w:rPr>
              <w:t xml:space="preserve">ndoor in </w:t>
            </w:r>
            <w:proofErr w:type="spellStart"/>
            <w:r>
              <w:rPr>
                <w:rFonts w:ascii="Arial" w:hAnsi="Arial" w:cs="Arial" w:hint="eastAsia"/>
                <w:sz w:val="18"/>
                <w:szCs w:val="18"/>
              </w:rPr>
              <w:t>TR</w:t>
            </w:r>
            <w:proofErr w:type="spellEnd"/>
            <w:r>
              <w:rPr>
                <w:rFonts w:ascii="Arial" w:hAnsi="Arial" w:cs="Arial" w:hint="eastAsia"/>
                <w:sz w:val="18"/>
                <w:szCs w:val="18"/>
              </w:rPr>
              <w:t xml:space="preserve"> 38.900</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proofErr w:type="spellStart"/>
            <w:r>
              <w:rPr>
                <w:rFonts w:ascii="Arial" w:hAnsi="Arial" w:cs="Arial"/>
                <w:b/>
                <w:sz w:val="18"/>
                <w:szCs w:val="18"/>
                <w:lang w:eastAsia="ja-JP"/>
              </w:rPr>
              <w:t>TXRU</w:t>
            </w:r>
            <w:proofErr w:type="spellEnd"/>
            <w:r>
              <w:rPr>
                <w:rFonts w:ascii="Arial" w:hAnsi="Arial" w:cs="Arial"/>
                <w:b/>
                <w:sz w:val="18"/>
                <w:szCs w:val="18"/>
                <w:lang w:eastAsia="ja-JP"/>
              </w:rPr>
              <w:t xml:space="preserve"> mapping to antenna elements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r>
              <w:rPr>
                <w:rFonts w:ascii="Arial" w:hAnsi="Arial" w:cs="Arial" w:hint="eastAsia"/>
                <w:sz w:val="18"/>
                <w:szCs w:val="18"/>
              </w:rPr>
              <w:t xml:space="preserve">One </w:t>
            </w:r>
            <w:proofErr w:type="spellStart"/>
            <w:r>
              <w:rPr>
                <w:rFonts w:ascii="Arial" w:hAnsi="Arial" w:cs="Arial"/>
                <w:sz w:val="18"/>
                <w:szCs w:val="18"/>
                <w:lang w:eastAsia="ja-JP"/>
              </w:rPr>
              <w:t>TXRU</w:t>
            </w:r>
            <w:proofErr w:type="spellEnd"/>
            <w:r>
              <w:rPr>
                <w:rFonts w:ascii="Arial" w:hAnsi="Arial" w:cs="Arial"/>
                <w:sz w:val="18"/>
                <w:szCs w:val="18"/>
                <w:lang w:eastAsia="ja-JP"/>
              </w:rPr>
              <w:t xml:space="preserve"> per panel per polarization</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proofErr w:type="spellStart"/>
            <w:r>
              <w:rPr>
                <w:rFonts w:ascii="Arial" w:hAnsi="Arial" w:cs="Arial"/>
                <w:b/>
                <w:sz w:val="18"/>
                <w:szCs w:val="18"/>
                <w:lang w:eastAsia="ja-JP"/>
              </w:rPr>
              <w:t>TXRU</w:t>
            </w:r>
            <w:proofErr w:type="spellEnd"/>
            <w:r>
              <w:rPr>
                <w:rFonts w:ascii="Arial" w:hAnsi="Arial" w:cs="Arial"/>
                <w:b/>
                <w:sz w:val="18"/>
                <w:szCs w:val="18"/>
                <w:lang w:eastAsia="ja-JP"/>
              </w:rPr>
              <w:t xml:space="preserve"> mapping weights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proofErr w:type="spellStart"/>
            <w:r>
              <w:rPr>
                <w:rFonts w:ascii="Arial" w:hAnsi="Arial" w:cs="Arial"/>
                <w:sz w:val="18"/>
                <w:szCs w:val="18"/>
                <w:lang w:eastAsia="ja-JP"/>
              </w:rPr>
              <w:t>2D</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TXRU</w:t>
            </w:r>
            <w:proofErr w:type="spellEnd"/>
            <w:r>
              <w:rPr>
                <w:rFonts w:ascii="Arial" w:hAnsi="Arial" w:cs="Arial"/>
                <w:sz w:val="18"/>
                <w:szCs w:val="18"/>
                <w:lang w:eastAsia="ja-JP"/>
              </w:rPr>
              <w:t xml:space="preserve"> virtualization weights </w:t>
            </w:r>
            <w:r>
              <w:rPr>
                <w:rFonts w:ascii="Arial" w:hAnsi="Arial" w:cs="Arial" w:hint="eastAsia"/>
                <w:sz w:val="18"/>
                <w:szCs w:val="18"/>
                <w:lang w:eastAsia="ja-JP"/>
              </w:rPr>
              <w:t xml:space="preserve">for each panel is the </w:t>
            </w:r>
            <w:proofErr w:type="spellStart"/>
            <w:r>
              <w:rPr>
                <w:rFonts w:ascii="Arial" w:hAnsi="Arial" w:cs="Arial"/>
                <w:sz w:val="18"/>
                <w:szCs w:val="18"/>
                <w:lang w:eastAsia="ja-JP"/>
              </w:rPr>
              <w:t>Kronecker</w:t>
            </w:r>
            <w:proofErr w:type="spellEnd"/>
            <w:r>
              <w:rPr>
                <w:rFonts w:ascii="Arial" w:hAnsi="Arial" w:cs="Arial"/>
                <w:sz w:val="18"/>
                <w:szCs w:val="18"/>
                <w:lang w:eastAsia="ja-JP"/>
              </w:rPr>
              <w:t xml:space="preserve"> product between vertical and horizontal </w:t>
            </w:r>
            <w:r>
              <w:rPr>
                <w:rFonts w:ascii="Arial" w:hAnsi="Arial" w:cs="Arial"/>
                <w:sz w:val="18"/>
                <w:szCs w:val="18"/>
                <w:lang w:eastAsia="ja-JP"/>
              </w:rPr>
              <w:t>weight vectors</w:t>
            </w:r>
            <w:r>
              <w:rPr>
                <w:rFonts w:ascii="Arial" w:hAnsi="Arial" w:cs="Arial" w:hint="eastAsia"/>
                <w:sz w:val="18"/>
                <w:szCs w:val="18"/>
                <w:lang w:eastAsia="ja-JP"/>
              </w:rPr>
              <w:t xml:space="preserve"> </w:t>
            </w:r>
            <w:r>
              <w:rPr>
                <w:rFonts w:ascii="Arial" w:hAnsi="Arial" w:cs="Arial"/>
                <w:sz w:val="18"/>
                <w:szCs w:val="18"/>
                <w:lang w:eastAsia="ja-JP"/>
              </w:rPr>
              <w:t xml:space="preserve">taken from </w:t>
            </w:r>
            <w:proofErr w:type="spellStart"/>
            <w:r>
              <w:rPr>
                <w:rFonts w:ascii="Arial" w:hAnsi="Arial" w:cs="Arial"/>
                <w:sz w:val="18"/>
                <w:szCs w:val="18"/>
                <w:lang w:eastAsia="ja-JP"/>
              </w:rPr>
              <w:t>DFT</w:t>
            </w:r>
            <w:proofErr w:type="spellEnd"/>
            <w:r>
              <w:rPr>
                <w:rFonts w:ascii="Arial" w:hAnsi="Arial" w:cs="Arial" w:hint="eastAsia"/>
                <w:sz w:val="18"/>
                <w:szCs w:val="18"/>
                <w:lang w:eastAsia="ja-JP"/>
              </w:rPr>
              <w:t xml:space="preserve">, i.e., </w:t>
            </w:r>
            <w:proofErr w:type="spellStart"/>
            <w:r>
              <w:rPr>
                <w:rFonts w:ascii="Arial" w:hAnsi="Arial" w:cs="Arial" w:hint="eastAsia"/>
                <w:sz w:val="18"/>
                <w:szCs w:val="18"/>
                <w:lang w:eastAsia="ja-JP"/>
              </w:rPr>
              <w:t>2D</w:t>
            </w:r>
            <w:proofErr w:type="spellEnd"/>
            <w:r>
              <w:rPr>
                <w:rFonts w:ascii="Arial" w:hAnsi="Arial" w:cs="Arial" w:hint="eastAsia"/>
                <w:sz w:val="18"/>
                <w:szCs w:val="18"/>
                <w:lang w:eastAsia="ja-JP"/>
              </w:rPr>
              <w:t xml:space="preserve"> sub-array</w:t>
            </w:r>
            <w:r>
              <w:rPr>
                <w:rFonts w:ascii="Arial" w:hAnsi="Arial" w:cs="Arial"/>
                <w:sz w:val="18"/>
                <w:szCs w:val="18"/>
                <w:lang w:eastAsia="ja-JP"/>
              </w:rPr>
              <w:t xml:space="preserve"> partition model defined in </w:t>
            </w:r>
            <w:proofErr w:type="spellStart"/>
            <w:r>
              <w:rPr>
                <w:rFonts w:ascii="Arial" w:hAnsi="Arial" w:cs="Arial"/>
                <w:sz w:val="18"/>
                <w:szCs w:val="18"/>
                <w:lang w:eastAsia="ja-JP"/>
              </w:rPr>
              <w:t>TR36.897</w:t>
            </w:r>
            <w:proofErr w:type="spellEnd"/>
            <w:r>
              <w:rPr>
                <w:rFonts w:ascii="Arial" w:hAnsi="Arial" w:cs="Arial"/>
                <w:sz w:val="18"/>
                <w:szCs w:val="18"/>
                <w:lang w:eastAsia="ja-JP"/>
              </w:rPr>
              <w:t>.</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rPr>
            </w:pPr>
            <w:r>
              <w:rPr>
                <w:rFonts w:ascii="Arial" w:hAnsi="Arial" w:cs="Arial"/>
                <w:b/>
                <w:sz w:val="18"/>
                <w:szCs w:val="18"/>
                <w:lang w:eastAsia="ja-JP"/>
              </w:rPr>
              <w:t>Criteria for beam selection</w:t>
            </w:r>
            <w:r>
              <w:rPr>
                <w:rFonts w:ascii="Arial" w:hAnsi="Arial" w:cs="Arial" w:hint="eastAsia"/>
                <w:b/>
                <w:sz w:val="18"/>
                <w:szCs w:val="18"/>
              </w:rPr>
              <w:t xml:space="preserve"> for serving </w:t>
            </w:r>
            <w:proofErr w:type="spellStart"/>
            <w:r>
              <w:rPr>
                <w:rFonts w:ascii="Arial" w:hAnsi="Arial" w:cs="Arial" w:hint="eastAsia"/>
                <w:b/>
                <w:sz w:val="18"/>
                <w:szCs w:val="18"/>
              </w:rPr>
              <w:t>TRP</w:t>
            </w:r>
            <w:proofErr w:type="spellEnd"/>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r>
              <w:rPr>
                <w:rFonts w:ascii="Arial" w:hAnsi="Arial" w:cs="Arial"/>
                <w:sz w:val="18"/>
                <w:szCs w:val="18"/>
                <w:lang w:eastAsia="ja-JP"/>
              </w:rPr>
              <w:t xml:space="preserve">Select </w:t>
            </w:r>
            <w:r>
              <w:rPr>
                <w:rFonts w:ascii="Arial" w:hAnsi="Arial" w:cs="Arial" w:hint="eastAsia"/>
                <w:sz w:val="18"/>
                <w:szCs w:val="18"/>
                <w:lang w:eastAsia="ja-JP"/>
              </w:rPr>
              <w:t xml:space="preserve">the best </w:t>
            </w:r>
            <w:r>
              <w:rPr>
                <w:rFonts w:ascii="Arial" w:hAnsi="Arial" w:cs="Arial"/>
                <w:sz w:val="18"/>
                <w:szCs w:val="18"/>
                <w:lang w:eastAsia="ja-JP"/>
              </w:rPr>
              <w:t xml:space="preserve">beam </w:t>
            </w:r>
            <w:r>
              <w:rPr>
                <w:rFonts w:ascii="Arial" w:hAnsi="Arial" w:cs="Arial" w:hint="eastAsia"/>
                <w:sz w:val="18"/>
                <w:szCs w:val="18"/>
                <w:lang w:eastAsia="ja-JP"/>
              </w:rPr>
              <w:t xml:space="preserve">pair </w:t>
            </w:r>
            <w:r>
              <w:rPr>
                <w:rFonts w:ascii="Arial" w:hAnsi="Arial" w:cs="Arial"/>
                <w:sz w:val="18"/>
                <w:szCs w:val="18"/>
                <w:lang w:eastAsia="ja-JP"/>
              </w:rPr>
              <w:t xml:space="preserve">among the limited set of </w:t>
            </w:r>
            <w:proofErr w:type="spellStart"/>
            <w:r>
              <w:rPr>
                <w:rFonts w:ascii="Arial" w:hAnsi="Arial" w:cs="Arial"/>
                <w:sz w:val="18"/>
                <w:szCs w:val="18"/>
                <w:lang w:eastAsia="ja-JP"/>
              </w:rPr>
              <w:t>DFT</w:t>
            </w:r>
            <w:proofErr w:type="spellEnd"/>
            <w:r>
              <w:rPr>
                <w:rFonts w:ascii="Arial" w:hAnsi="Arial" w:cs="Arial"/>
                <w:sz w:val="18"/>
                <w:szCs w:val="18"/>
                <w:lang w:eastAsia="ja-JP"/>
              </w:rPr>
              <w:t xml:space="preserve"> beams</w:t>
            </w:r>
            <w:r>
              <w:rPr>
                <w:rFonts w:ascii="Arial" w:hAnsi="Arial" w:cs="Arial" w:hint="eastAsia"/>
                <w:sz w:val="18"/>
                <w:szCs w:val="18"/>
                <w:lang w:eastAsia="ja-JP"/>
              </w:rPr>
              <w:t xml:space="preserve">, </w:t>
            </w:r>
            <w:r>
              <w:rPr>
                <w:rFonts w:ascii="Arial" w:hAnsi="Arial" w:cs="Arial"/>
                <w:sz w:val="18"/>
                <w:szCs w:val="18"/>
                <w:lang w:eastAsia="ja-JP"/>
              </w:rPr>
              <w:t xml:space="preserve">based on the criteria of maximizing receive power after </w:t>
            </w:r>
            <w:proofErr w:type="spellStart"/>
            <w:r>
              <w:rPr>
                <w:rFonts w:ascii="Arial" w:hAnsi="Arial" w:cs="Arial"/>
                <w:sz w:val="18"/>
                <w:szCs w:val="18"/>
                <w:lang w:eastAsia="ja-JP"/>
              </w:rPr>
              <w:t>beamfo</w:t>
            </w:r>
            <w:r>
              <w:rPr>
                <w:rFonts w:ascii="Arial" w:hAnsi="Arial" w:cs="Arial"/>
                <w:sz w:val="18"/>
                <w:szCs w:val="18"/>
                <w:lang w:eastAsia="ja-JP"/>
              </w:rPr>
              <w:t>rming</w:t>
            </w:r>
            <w:proofErr w:type="spellEnd"/>
            <w:r>
              <w:rPr>
                <w:rFonts w:ascii="Arial" w:hAnsi="Arial" w:cs="Arial"/>
                <w:sz w:val="18"/>
                <w:szCs w:val="18"/>
                <w:lang w:eastAsia="ja-JP"/>
              </w:rPr>
              <w:t>.</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lastRenderedPageBreak/>
              <w:t>Constraints</w:t>
            </w:r>
            <w:r>
              <w:rPr>
                <w:rFonts w:ascii="Arial" w:hAnsi="Arial" w:cs="Arial" w:hint="eastAsia"/>
                <w:b/>
                <w:sz w:val="18"/>
                <w:szCs w:val="18"/>
                <w:lang w:eastAsia="ja-JP"/>
              </w:rPr>
              <w:t xml:space="preserve"> for the range of selective beams per </w:t>
            </w:r>
            <w:proofErr w:type="spellStart"/>
            <w:r>
              <w:rPr>
                <w:rFonts w:ascii="Arial" w:hAnsi="Arial" w:cs="Arial" w:hint="eastAsia"/>
                <w:b/>
                <w:sz w:val="18"/>
                <w:szCs w:val="18"/>
                <w:lang w:eastAsia="ja-JP"/>
              </w:rPr>
              <w:t>TRP</w:t>
            </w:r>
            <w:proofErr w:type="spellEnd"/>
            <w:r>
              <w:rPr>
                <w:rFonts w:ascii="Arial" w:hAnsi="Arial" w:cs="Arial" w:hint="eastAsia"/>
                <w:b/>
                <w:sz w:val="18"/>
                <w:szCs w:val="18"/>
                <w:lang w:eastAsia="ja-JP"/>
              </w:rPr>
              <w:t xml:space="preserve"> sector</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spacing w:after="120"/>
              <w:jc w:val="both"/>
              <w:rPr>
                <w:rFonts w:ascii="Arial" w:hAnsi="Arial" w:cs="Arial"/>
                <w:sz w:val="18"/>
                <w:szCs w:val="18"/>
              </w:rPr>
            </w:pPr>
            <w:r>
              <w:rPr>
                <w:rFonts w:ascii="Arial" w:hAnsi="Arial" w:cs="Arial"/>
                <w:sz w:val="18"/>
                <w:szCs w:val="18"/>
              </w:rPr>
              <w:t>Two UE panels are attached with two respective TRP.</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rPr>
                <w:sz w:val="20"/>
                <w:szCs w:val="20"/>
              </w:rPr>
            </w:pPr>
            <w:proofErr w:type="spellStart"/>
            <w:r>
              <w:rPr>
                <w:rFonts w:ascii="Arial" w:hAnsi="Arial" w:cs="Arial" w:hint="eastAsia"/>
                <w:b/>
                <w:sz w:val="18"/>
                <w:szCs w:val="18"/>
                <w:lang w:eastAsia="ja-JP"/>
              </w:rPr>
              <w:t>ISD</w:t>
            </w:r>
            <w:proofErr w:type="spellEnd"/>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vAlign w:val="center"/>
          </w:tcPr>
          <w:p w:rsidR="00193EFC" w:rsidRDefault="0072365E">
            <w:pPr>
              <w:pStyle w:val="NoSpacing1"/>
              <w:rPr>
                <w:rFonts w:ascii="Times New Roman" w:hAnsi="Times New Roman"/>
                <w:sz w:val="20"/>
                <w:szCs w:val="20"/>
              </w:rPr>
            </w:pPr>
            <w:proofErr w:type="spellStart"/>
            <w:r>
              <w:rPr>
                <w:rFonts w:ascii="Times New Roman" w:hAnsi="Times New Roman" w:hint="eastAsia"/>
                <w:sz w:val="20"/>
                <w:szCs w:val="20"/>
              </w:rPr>
              <w:t>20m</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 xml:space="preserve">BS </w:t>
            </w:r>
            <w:proofErr w:type="spellStart"/>
            <w:r>
              <w:rPr>
                <w:rFonts w:ascii="Arial" w:hAnsi="Arial" w:cs="Arial" w:hint="eastAsia"/>
                <w:b/>
                <w:sz w:val="18"/>
                <w:szCs w:val="18"/>
                <w:lang w:eastAsia="ja-JP"/>
              </w:rPr>
              <w:t>Tx</w:t>
            </w:r>
            <w:proofErr w:type="spellEnd"/>
            <w:r>
              <w:rPr>
                <w:rFonts w:ascii="Arial" w:hAnsi="Arial" w:cs="Arial" w:hint="eastAsia"/>
                <w:b/>
                <w:sz w:val="18"/>
                <w:szCs w:val="18"/>
                <w:lang w:eastAsia="ja-JP"/>
              </w:rPr>
              <w:t xml:space="preserve"> power</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hint="eastAsia"/>
                <w:sz w:val="18"/>
                <w:szCs w:val="18"/>
                <w:lang w:eastAsia="ja-JP"/>
              </w:rPr>
              <w:t>23dBm</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 xml:space="preserve">BS </w:t>
            </w:r>
            <w:r>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r>
              <w:rPr>
                <w:rFonts w:ascii="Arial" w:hAnsi="Arial" w:cs="Arial"/>
                <w:sz w:val="18"/>
                <w:szCs w:val="18"/>
                <w:lang w:eastAsia="ja-JP"/>
              </w:rPr>
              <w:t>(</w:t>
            </w:r>
            <w:proofErr w:type="spellStart"/>
            <w:r>
              <w:rPr>
                <w:rFonts w:ascii="Arial" w:hAnsi="Arial" w:cs="Arial"/>
                <w:sz w:val="18"/>
                <w:szCs w:val="18"/>
                <w:lang w:eastAsia="ja-JP"/>
              </w:rPr>
              <w:t>M,N,P,Mg,Ng</w:t>
            </w:r>
            <w:proofErr w:type="spellEnd"/>
            <w:r>
              <w:rPr>
                <w:rFonts w:ascii="Arial" w:hAnsi="Arial" w:cs="Arial"/>
                <w:sz w:val="18"/>
                <w:szCs w:val="18"/>
                <w:lang w:eastAsia="ja-JP"/>
              </w:rPr>
              <w:t>) = (4,8,2,1,1), (</w:t>
            </w:r>
            <w:proofErr w:type="spellStart"/>
            <w:r>
              <w:rPr>
                <w:rFonts w:ascii="Arial" w:hAnsi="Arial" w:cs="Arial"/>
                <w:sz w:val="18"/>
                <w:szCs w:val="18"/>
                <w:lang w:eastAsia="ja-JP"/>
              </w:rPr>
              <w:t>dV,dH</w:t>
            </w:r>
            <w:proofErr w:type="spellEnd"/>
            <w:r>
              <w:rPr>
                <w:rFonts w:ascii="Arial" w:hAnsi="Arial" w:cs="Arial"/>
                <w:sz w:val="18"/>
                <w:szCs w:val="18"/>
                <w:lang w:eastAsia="ja-JP"/>
              </w:rPr>
              <w:t>) = (0.5, 0.5)λ</w:t>
            </w:r>
          </w:p>
          <w:p w:rsidR="00193EFC" w:rsidRDefault="0072365E">
            <w:pPr>
              <w:rPr>
                <w:rFonts w:ascii="Arial" w:hAnsi="Arial" w:cs="Arial"/>
                <w:sz w:val="18"/>
                <w:szCs w:val="18"/>
              </w:rPr>
            </w:pPr>
            <w:proofErr w:type="spellStart"/>
            <w:r>
              <w:rPr>
                <w:rFonts w:ascii="Arial" w:hAnsi="Arial" w:cs="Arial"/>
                <w:sz w:val="18"/>
                <w:szCs w:val="18"/>
                <w:lang w:eastAsia="ja-JP"/>
              </w:rPr>
              <w:t>Boresight</w:t>
            </w:r>
            <w:proofErr w:type="spellEnd"/>
            <w:r>
              <w:rPr>
                <w:rFonts w:ascii="Arial" w:hAnsi="Arial" w:cs="Arial"/>
                <w:sz w:val="18"/>
                <w:szCs w:val="18"/>
                <w:lang w:eastAsia="ja-JP"/>
              </w:rPr>
              <w:t xml:space="preserve"> direction is </w:t>
            </w:r>
            <w:r>
              <w:rPr>
                <w:rFonts w:ascii="Arial" w:hAnsi="Arial" w:cs="Arial"/>
                <w:sz w:val="18"/>
                <w:szCs w:val="18"/>
                <w:lang w:eastAsia="ja-JP"/>
              </w:rPr>
              <w:t>perpendicular to the ceiling</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20"/>
                <w:szCs w:val="20"/>
              </w:rPr>
              <w:t xml:space="preserve">(M, N, P, Mg, Ng) = (2, 4, 2, 1, 2); </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H</w:t>
            </w:r>
            <w:r>
              <w:rPr>
                <w:rFonts w:ascii="Arial" w:eastAsia="Malgun Gothic" w:hAnsi="Arial" w:cs="Arial"/>
                <w:kern w:val="24"/>
                <w:sz w:val="20"/>
                <w:szCs w:val="20"/>
                <w:lang w:val="sv-SE"/>
              </w:rPr>
              <w:t>) = (0.5, 0.5)</w:t>
            </w:r>
            <w:r>
              <w:rPr>
                <w:rFonts w:ascii="Arial" w:eastAsia="Malgun Gothic" w:hAnsi="Arial" w:cs="Arial"/>
                <w:kern w:val="24"/>
                <w:sz w:val="20"/>
                <w:szCs w:val="20"/>
              </w:rPr>
              <w:t>λ</w:t>
            </w:r>
            <w:r>
              <w:rPr>
                <w:rFonts w:ascii="Arial" w:eastAsia="Malgun Gothic" w:hAnsi="Arial" w:cs="Arial"/>
                <w:kern w:val="24"/>
                <w:sz w:val="20"/>
                <w:szCs w:val="20"/>
                <w:lang w:val="sv-SE"/>
              </w:rPr>
              <w:t>. (d</w:t>
            </w:r>
            <w:r>
              <w:rPr>
                <w:rFonts w:ascii="Arial" w:eastAsia="Malgun Gothic" w:hAnsi="Arial" w:cs="Arial"/>
                <w:kern w:val="24"/>
                <w:position w:val="-6"/>
                <w:sz w:val="20"/>
                <w:szCs w:val="20"/>
                <w:vertAlign w:val="subscript"/>
                <w:lang w:val="sv-SE"/>
              </w:rPr>
              <w:t>g,V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g,H</w:t>
            </w:r>
            <w:r>
              <w:rPr>
                <w:rFonts w:ascii="Arial" w:eastAsia="Malgun Gothic" w:hAnsi="Arial" w:cs="Arial"/>
                <w:kern w:val="24"/>
                <w:sz w:val="20"/>
                <w:szCs w:val="20"/>
                <w:lang w:val="sv-SE"/>
              </w:rPr>
              <w:t>) = (0, 0)</w:t>
            </w:r>
            <w:r>
              <w:rPr>
                <w:rFonts w:ascii="Arial" w:eastAsia="Malgun Gothic" w:hAnsi="Arial" w:cs="Arial"/>
                <w:kern w:val="24"/>
                <w:sz w:val="20"/>
                <w:szCs w:val="20"/>
              </w:rPr>
              <w:t>λ</w:t>
            </w:r>
            <w:r>
              <w:rPr>
                <w:rFonts w:ascii="Arial" w:eastAsia="Malgun Gothic" w:hAnsi="Arial" w:cs="Arial"/>
                <w:kern w:val="24"/>
                <w:sz w:val="20"/>
                <w:szCs w:val="20"/>
                <w:lang w:val="sv-SE"/>
              </w:rPr>
              <w:t>.</w:t>
            </w:r>
            <w:r>
              <w:rPr>
                <w:rFonts w:ascii="Arial" w:hAnsi="Arial" w:cs="Arial"/>
                <w:sz w:val="20"/>
                <w:szCs w:val="20"/>
              </w:rPr>
              <w:t xml:space="preserve"> </w:t>
            </w:r>
            <w:r>
              <w:rPr>
                <w:rFonts w:ascii="Arial" w:eastAsia="Malgun Gothic" w:hAnsi="Arial" w:cs="Arial"/>
                <w:kern w:val="24"/>
                <w:sz w:val="20"/>
                <w:szCs w:val="20"/>
              </w:rPr>
              <w:t>Θ</w:t>
            </w:r>
            <w:proofErr w:type="spellStart"/>
            <w:r>
              <w:rPr>
                <w:rFonts w:ascii="Arial" w:eastAsia="Malgun Gothic" w:hAnsi="Arial" w:cs="Arial"/>
                <w:kern w:val="24"/>
                <w:position w:val="-6"/>
                <w:sz w:val="20"/>
                <w:szCs w:val="20"/>
                <w:vertAlign w:val="subscript"/>
              </w:rPr>
              <w:t>mg,ng</w:t>
            </w:r>
            <w:proofErr w:type="spellEnd"/>
            <w:r>
              <w:rPr>
                <w:rFonts w:ascii="Arial" w:eastAsia="Malgun Gothic" w:hAnsi="Arial" w:cs="Arial"/>
                <w:kern w:val="24"/>
                <w:sz w:val="20"/>
                <w:szCs w:val="20"/>
              </w:rPr>
              <w:t>=90; Ω</w:t>
            </w:r>
            <w:r>
              <w:rPr>
                <w:rFonts w:ascii="Arial" w:eastAsia="Malgun Gothic" w:hAnsi="Arial" w:cs="Arial"/>
                <w:kern w:val="24"/>
                <w:position w:val="-6"/>
                <w:sz w:val="20"/>
                <w:szCs w:val="20"/>
                <w:vertAlign w:val="subscript"/>
              </w:rPr>
              <w:t>0,1</w:t>
            </w:r>
            <w:r>
              <w:rPr>
                <w:rFonts w:ascii="Arial" w:eastAsia="Malgun Gothic" w:hAnsi="Arial" w:cs="Arial"/>
                <w:kern w:val="24"/>
                <w:sz w:val="20"/>
                <w:szCs w:val="20"/>
              </w:rPr>
              <w:t>=Ω</w:t>
            </w:r>
            <w:r>
              <w:rPr>
                <w:rFonts w:ascii="Arial" w:eastAsia="Malgun Gothic" w:hAnsi="Arial" w:cs="Arial"/>
                <w:kern w:val="24"/>
                <w:position w:val="-6"/>
                <w:sz w:val="20"/>
                <w:szCs w:val="20"/>
                <w:vertAlign w:val="subscript"/>
              </w:rPr>
              <w:t>0,0</w:t>
            </w:r>
            <w:r>
              <w:rPr>
                <w:rFonts w:ascii="Arial" w:eastAsia="Malgun Gothic" w:hAnsi="Arial" w:cs="Arial"/>
                <w:kern w:val="24"/>
                <w:sz w:val="20"/>
                <w:szCs w:val="20"/>
              </w:rPr>
              <w:t>+180;</w:t>
            </w:r>
            <w:r>
              <w:rPr>
                <w:rFonts w:ascii="Arial" w:hAnsi="Arial" w:cs="Arial"/>
                <w:sz w:val="20"/>
                <w:szCs w:val="20"/>
              </w:rPr>
              <w:t xml:space="preserve"> The polarization angles are 0 and 90</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adjustRightInd w:val="0"/>
              <w:snapToGrid w:val="0"/>
              <w:rPr>
                <w:rFonts w:ascii="Arial" w:hAnsi="Arial" w:cs="Arial"/>
                <w:sz w:val="18"/>
                <w:szCs w:val="18"/>
                <w:lang w:eastAsia="ja-JP"/>
              </w:rPr>
            </w:pP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i/>
                <w:iCs/>
                <w:kern w:val="24"/>
                <w:position w:val="-6"/>
                <w:sz w:val="18"/>
                <w:szCs w:val="21"/>
                <w:vertAlign w:val="subscript"/>
              </w:rPr>
              <w:t></w:t>
            </w:r>
            <w:r>
              <w:rPr>
                <w:rFonts w:eastAsia="Malgun Gothic" w:cs="Arial"/>
                <w:i/>
                <w:iCs/>
                <w:kern w:val="24"/>
                <w:position w:val="-6"/>
                <w:sz w:val="18"/>
                <w:szCs w:val="21"/>
                <w:vertAlign w:val="subscript"/>
              </w:rPr>
              <w:t xml:space="preserve"> </w:t>
            </w:r>
            <w:r>
              <w:rPr>
                <w:rFonts w:ascii="Arial" w:eastAsia="MS Mincho" w:hAnsi="Arial" w:cs="Arial"/>
                <w:kern w:val="24"/>
                <w:sz w:val="18"/>
                <w:szCs w:val="21"/>
              </w:rPr>
              <w:t xml:space="preserve">uniformly distributed on [0,360] </w:t>
            </w:r>
            <w:r>
              <w:rPr>
                <w:rFonts w:ascii="Arial" w:eastAsia="MS Mincho" w:hAnsi="Arial" w:cs="Arial"/>
                <w:kern w:val="24"/>
                <w:sz w:val="18"/>
                <w:szCs w:val="21"/>
              </w:rPr>
              <w:t>degree,</w:t>
            </w:r>
            <w:r>
              <w:rPr>
                <w:rFonts w:ascii="Arial" w:eastAsia="MS Mincho" w:hAnsi="Arial"/>
                <w:kern w:val="24"/>
                <w:sz w:val="18"/>
                <w:szCs w:val="21"/>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kern w:val="24"/>
                <w:sz w:val="18"/>
                <w:szCs w:val="21"/>
              </w:rPr>
              <w:t></w:t>
            </w:r>
            <w:r>
              <w:rPr>
                <w:rFonts w:ascii="Arial" w:eastAsia="MS Mincho" w:hAnsi="Arial" w:cs="Arial"/>
                <w:kern w:val="24"/>
                <w:sz w:val="18"/>
                <w:szCs w:val="18"/>
              </w:rPr>
              <w:t xml:space="preserve">= 0 </w:t>
            </w:r>
            <w:r>
              <w:rPr>
                <w:rFonts w:ascii="Arial" w:hAnsi="Arial" w:cs="Arial"/>
                <w:sz w:val="18"/>
                <w:szCs w:val="18"/>
              </w:rPr>
              <w:t>degree,</w:t>
            </w:r>
            <w:r>
              <w:rPr>
                <w:sz w:val="15"/>
                <w:szCs w:val="20"/>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eastAsia="Malgun Gothic"/>
                <w:i/>
                <w:iCs/>
                <w:kern w:val="24"/>
                <w:position w:val="-6"/>
                <w:sz w:val="18"/>
                <w:szCs w:val="21"/>
                <w:vertAlign w:val="subscript"/>
              </w:rPr>
              <w:t xml:space="preserve"> </w:t>
            </w:r>
            <w:r>
              <w:rPr>
                <w:rFonts w:ascii="Arial" w:eastAsia="MS Mincho" w:hAnsi="Arial" w:cs="Arial"/>
                <w:kern w:val="24"/>
                <w:sz w:val="18"/>
                <w:szCs w:val="18"/>
              </w:rPr>
              <w:t xml:space="preserve">= 0 </w:t>
            </w:r>
            <w:r>
              <w:rPr>
                <w:rFonts w:ascii="Arial" w:hAnsi="Arial" w:cs="Arial"/>
                <w:sz w:val="18"/>
                <w:szCs w:val="18"/>
              </w:rPr>
              <w:t>degree</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rPr>
              <w:t>BS</w:t>
            </w:r>
            <w:r>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18"/>
                <w:szCs w:val="18"/>
              </w:rPr>
              <w:t>See</w:t>
            </w:r>
            <w:r>
              <w:rPr>
                <w:rFonts w:ascii="Arial" w:hAnsi="Arial" w:cs="Arial" w:hint="eastAsia"/>
                <w:sz w:val="18"/>
                <w:szCs w:val="18"/>
              </w:rPr>
              <w:t xml:space="preserve"> w</w:t>
            </w:r>
            <w:r>
              <w:rPr>
                <w:rFonts w:ascii="Arial" w:hAnsi="Arial" w:cs="Arial"/>
                <w:sz w:val="18"/>
                <w:szCs w:val="18"/>
                <w:lang w:eastAsia="ja-JP"/>
              </w:rPr>
              <w:t>all-mount</w:t>
            </w:r>
            <w:r>
              <w:rPr>
                <w:rFonts w:ascii="Arial" w:hAnsi="Arial" w:cs="Arial" w:hint="eastAsia"/>
                <w:sz w:val="18"/>
                <w:szCs w:val="18"/>
              </w:rPr>
              <w:t xml:space="preserve"> in </w:t>
            </w:r>
            <w:r>
              <w:rPr>
                <w:rFonts w:ascii="Arial" w:hAnsi="Arial" w:cs="Arial"/>
                <w:sz w:val="18"/>
                <w:szCs w:val="18"/>
                <w:lang w:eastAsia="ja-JP"/>
              </w:rPr>
              <w:t xml:space="preserve">Table </w:t>
            </w:r>
            <w:proofErr w:type="spellStart"/>
            <w:r>
              <w:rPr>
                <w:rFonts w:ascii="Arial" w:hAnsi="Arial" w:cs="Arial"/>
                <w:sz w:val="18"/>
                <w:szCs w:val="18"/>
                <w:lang w:eastAsia="ja-JP"/>
              </w:rPr>
              <w:t>A.2</w:t>
            </w:r>
            <w:r>
              <w:rPr>
                <w:rFonts w:ascii="Arial" w:hAnsi="Arial" w:cs="Arial" w:hint="eastAsia"/>
                <w:sz w:val="18"/>
                <w:szCs w:val="18"/>
                <w:lang w:eastAsia="ja-JP"/>
              </w:rPr>
              <w:t>.1</w:t>
            </w:r>
            <w:proofErr w:type="spellEnd"/>
            <w:r>
              <w:rPr>
                <w:rFonts w:ascii="Arial" w:hAnsi="Arial" w:cs="Arial"/>
                <w:sz w:val="18"/>
                <w:szCs w:val="18"/>
                <w:lang w:eastAsia="ja-JP"/>
              </w:rPr>
              <w:t>-</w:t>
            </w:r>
            <w:r>
              <w:rPr>
                <w:rFonts w:ascii="Arial" w:hAnsi="Arial" w:cs="Arial" w:hint="eastAsia"/>
                <w:sz w:val="18"/>
                <w:szCs w:val="18"/>
                <w:lang w:eastAsia="ja-JP"/>
              </w:rPr>
              <w:t>7 in</w:t>
            </w:r>
            <w:r>
              <w:rPr>
                <w:rFonts w:ascii="Arial" w:hAnsi="Arial" w:cs="Arial" w:hint="eastAsia"/>
                <w:sz w:val="18"/>
                <w:szCs w:val="18"/>
              </w:rPr>
              <w:t xml:space="preserve"> </w:t>
            </w:r>
            <w:proofErr w:type="spellStart"/>
            <w:r>
              <w:rPr>
                <w:rFonts w:ascii="Arial" w:hAnsi="Arial" w:cs="Arial" w:hint="eastAsia"/>
                <w:sz w:val="18"/>
                <w:szCs w:val="18"/>
              </w:rPr>
              <w:t>TR</w:t>
            </w:r>
            <w:proofErr w:type="spellEnd"/>
            <w:r>
              <w:rPr>
                <w:rFonts w:ascii="Arial" w:hAnsi="Arial" w:cs="Arial" w:hint="eastAsia"/>
                <w:sz w:val="18"/>
                <w:szCs w:val="18"/>
              </w:rPr>
              <w:t xml:space="preserve"> 38.802</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18"/>
                <w:szCs w:val="18"/>
              </w:rPr>
              <w:t xml:space="preserve">See </w:t>
            </w:r>
            <w:r>
              <w:rPr>
                <w:rFonts w:ascii="Arial" w:hAnsi="Arial" w:cs="Arial" w:hint="eastAsia"/>
                <w:sz w:val="18"/>
                <w:szCs w:val="18"/>
                <w:lang w:eastAsia="ja-JP"/>
              </w:rPr>
              <w:t xml:space="preserve">Table </w:t>
            </w:r>
            <w:proofErr w:type="spellStart"/>
            <w:r>
              <w:rPr>
                <w:rFonts w:ascii="Arial" w:hAnsi="Arial" w:cs="Arial" w:hint="eastAsia"/>
                <w:sz w:val="18"/>
                <w:szCs w:val="18"/>
                <w:lang w:eastAsia="ja-JP"/>
              </w:rPr>
              <w:t>A.</w:t>
            </w:r>
            <w:r>
              <w:rPr>
                <w:rFonts w:ascii="Arial" w:hAnsi="Arial" w:cs="Arial" w:hint="eastAsia"/>
                <w:sz w:val="18"/>
                <w:szCs w:val="18"/>
              </w:rPr>
              <w:t>2.1</w:t>
            </w:r>
            <w:proofErr w:type="spellEnd"/>
            <w:r>
              <w:rPr>
                <w:rFonts w:ascii="Arial" w:hAnsi="Arial" w:cs="Arial" w:hint="eastAsia"/>
                <w:sz w:val="18"/>
                <w:szCs w:val="18"/>
              </w:rPr>
              <w:t xml:space="preserve">-8 in </w:t>
            </w:r>
            <w:proofErr w:type="spellStart"/>
            <w:r>
              <w:rPr>
                <w:rFonts w:ascii="Arial" w:hAnsi="Arial" w:cs="Arial" w:hint="eastAsia"/>
                <w:sz w:val="18"/>
                <w:szCs w:val="18"/>
              </w:rPr>
              <w:t>TR</w:t>
            </w:r>
            <w:proofErr w:type="spellEnd"/>
            <w:r>
              <w:rPr>
                <w:rFonts w:ascii="Arial" w:hAnsi="Arial" w:cs="Arial" w:hint="eastAsia"/>
                <w:sz w:val="18"/>
                <w:szCs w:val="18"/>
              </w:rPr>
              <w:t xml:space="preserve"> 38.802</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BS</w:t>
            </w:r>
            <w:r>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hint="eastAsia"/>
                <w:sz w:val="18"/>
                <w:szCs w:val="18"/>
                <w:lang w:eastAsia="ja-JP"/>
              </w:rPr>
              <w:t>3</w:t>
            </w:r>
            <w:r>
              <w:rPr>
                <w:rFonts w:ascii="Arial" w:hAnsi="Arial" w:cs="Arial"/>
                <w:sz w:val="18"/>
                <w:szCs w:val="18"/>
                <w:lang w:eastAsia="ja-JP"/>
              </w:rPr>
              <w:t>m</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r>
              <w:rPr>
                <w:rFonts w:ascii="Arial" w:hAnsi="Arial" w:cs="Arial" w:hint="eastAsia"/>
                <w:sz w:val="18"/>
                <w:szCs w:val="18"/>
                <w:lang w:eastAsia="ja-JP"/>
              </w:rPr>
              <w:t>1.5 m</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UE antenna</w:t>
            </w:r>
            <w:r>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hint="eastAsia"/>
                <w:sz w:val="18"/>
                <w:szCs w:val="18"/>
                <w:lang w:eastAsia="ja-JP"/>
              </w:rPr>
              <w:t>5dBi</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hint="eastAsia"/>
                <w:sz w:val="18"/>
                <w:szCs w:val="18"/>
                <w:lang w:eastAsia="ja-JP"/>
              </w:rPr>
              <w:t>7dB</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UE</w:t>
            </w:r>
            <w:r>
              <w:rPr>
                <w:rFonts w:ascii="Arial" w:hAnsi="Arial" w:cs="Arial" w:hint="eastAsia"/>
                <w:b/>
                <w:sz w:val="18"/>
                <w:szCs w:val="18"/>
                <w:lang w:eastAsia="ja-JP"/>
              </w:rPr>
              <w:t xml:space="preserve"> receiver noise figure</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hint="eastAsia"/>
                <w:sz w:val="18"/>
                <w:szCs w:val="18"/>
                <w:lang w:eastAsia="ja-JP"/>
              </w:rPr>
              <w:t>10dB</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pStyle w:val="tal0"/>
              <w:spacing w:line="252" w:lineRule="auto"/>
              <w:jc w:val="both"/>
              <w:rPr>
                <w:lang w:eastAsia="ja-JP"/>
              </w:rPr>
            </w:pPr>
            <w:r>
              <w:rPr>
                <w:lang w:eastAsia="ja-JP"/>
              </w:rPr>
              <w:t xml:space="preserve">100% Indoor, </w:t>
            </w:r>
            <w:proofErr w:type="spellStart"/>
            <w:r>
              <w:rPr>
                <w:lang w:eastAsia="ja-JP"/>
              </w:rPr>
              <w:t>3km</w:t>
            </w:r>
            <w:proofErr w:type="spellEnd"/>
            <w:r>
              <w:rPr>
                <w:lang w:eastAsia="ja-JP"/>
              </w:rPr>
              <w:t>/h,</w:t>
            </w:r>
          </w:p>
          <w:p w:rsidR="00193EFC" w:rsidRDefault="0072365E">
            <w:pPr>
              <w:pStyle w:val="tal0"/>
              <w:spacing w:line="252" w:lineRule="auto"/>
              <w:jc w:val="both"/>
              <w:rPr>
                <w:lang w:eastAsia="ja-JP"/>
              </w:rPr>
            </w:pPr>
            <w:r>
              <w:rPr>
                <w:lang w:eastAsia="ja-JP"/>
              </w:rPr>
              <w:t xml:space="preserve">10 users per BS </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rPr>
                <w:rFonts w:ascii="Arial" w:hAnsi="Arial" w:cs="Arial"/>
                <w:b/>
                <w:sz w:val="18"/>
                <w:szCs w:val="18"/>
                <w:lang w:eastAsia="ja-JP"/>
              </w:rPr>
            </w:pPr>
            <w:r>
              <w:rPr>
                <w:rFonts w:ascii="Arial" w:hAnsi="Arial" w:cs="Arial"/>
                <w:b/>
                <w:sz w:val="18"/>
                <w:szCs w:val="18"/>
                <w:lang w:eastAsia="ja-JP"/>
              </w:rPr>
              <w:t>UE receiver type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pStyle w:val="tal0"/>
              <w:spacing w:line="252" w:lineRule="auto"/>
              <w:jc w:val="both"/>
              <w:rPr>
                <w:color w:val="000000"/>
              </w:rPr>
            </w:pPr>
            <w:proofErr w:type="spellStart"/>
            <w:r>
              <w:rPr>
                <w:color w:val="000000"/>
              </w:rPr>
              <w:t>MMSE</w:t>
            </w:r>
            <w:proofErr w:type="spellEnd"/>
            <w:r>
              <w:rPr>
                <w:color w:val="000000"/>
              </w:rPr>
              <w:t xml:space="preserve">-IRC </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rPr>
                <w:rFonts w:ascii="Arial" w:hAnsi="Arial" w:cs="Arial"/>
                <w:b/>
                <w:sz w:val="18"/>
                <w:szCs w:val="18"/>
                <w:lang w:eastAsia="ja-JP"/>
              </w:rPr>
            </w:pPr>
            <w:r>
              <w:rPr>
                <w:rFonts w:ascii="Arial" w:hAnsi="Arial" w:cs="Arial"/>
                <w:b/>
                <w:sz w:val="18"/>
                <w:szCs w:val="18"/>
                <w:lang w:eastAsia="ja-JP"/>
              </w:rPr>
              <w:t>Transmission scheme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pStyle w:val="tal0"/>
              <w:spacing w:line="252" w:lineRule="auto"/>
              <w:jc w:val="both"/>
              <w:rPr>
                <w:color w:val="000000"/>
              </w:rPr>
            </w:pPr>
            <w:r>
              <w:rPr>
                <w:color w:val="000000"/>
              </w:rPr>
              <w:t xml:space="preserve">SU, Rank adaptation </w:t>
            </w:r>
          </w:p>
        </w:tc>
      </w:tr>
    </w:tbl>
    <w:p w:rsidR="00193EFC" w:rsidRDefault="0072365E">
      <w:pPr>
        <w:jc w:val="both"/>
        <w:rPr>
          <w:lang w:val="en-GB"/>
        </w:rPr>
      </w:pPr>
      <w:r>
        <w:rPr>
          <w:rFonts w:hint="eastAsia"/>
          <w:sz w:val="20"/>
          <w:szCs w:val="20"/>
        </w:rPr>
        <w:t>Notes: Any other parameters</w:t>
      </w:r>
      <w:r>
        <w:rPr>
          <w:sz w:val="20"/>
          <w:szCs w:val="20"/>
        </w:rPr>
        <w:t xml:space="preserve"> not specified</w:t>
      </w:r>
      <w:r>
        <w:rPr>
          <w:rFonts w:hint="eastAsia"/>
          <w:sz w:val="20"/>
          <w:szCs w:val="20"/>
        </w:rPr>
        <w:t xml:space="preserve"> here remain the same as those in NR evaluation assumption </w:t>
      </w:r>
      <w:r>
        <w:rPr>
          <w:sz w:val="20"/>
          <w:szCs w:val="20"/>
        </w:rPr>
        <w:t>for</w:t>
      </w:r>
      <w:r>
        <w:rPr>
          <w:sz w:val="20"/>
          <w:szCs w:val="20"/>
        </w:rPr>
        <w:t xml:space="preserve"> beam management in </w:t>
      </w:r>
      <w:proofErr w:type="spellStart"/>
      <w:r>
        <w:rPr>
          <w:sz w:val="20"/>
          <w:szCs w:val="20"/>
        </w:rPr>
        <w:t>Rel</w:t>
      </w:r>
      <w:proofErr w:type="spellEnd"/>
      <w:r>
        <w:rPr>
          <w:sz w:val="20"/>
          <w:szCs w:val="20"/>
        </w:rPr>
        <w:t xml:space="preserve">-16 </w:t>
      </w:r>
      <w:proofErr w:type="spellStart"/>
      <w:r>
        <w:rPr>
          <w:sz w:val="20"/>
          <w:szCs w:val="20"/>
        </w:rPr>
        <w:t>eNR-MIMO</w:t>
      </w:r>
      <w:proofErr w:type="spellEnd"/>
      <w:r>
        <w:rPr>
          <w:sz w:val="20"/>
          <w:szCs w:val="20"/>
        </w:rPr>
        <w:t>.</w:t>
      </w:r>
    </w:p>
    <w:p w:rsidR="00193EFC" w:rsidRDefault="00193EFC">
      <w:pPr>
        <w:pStyle w:val="NoSpacing11"/>
        <w:snapToGrid w:val="0"/>
        <w:rPr>
          <w:sz w:val="20"/>
          <w:szCs w:val="20"/>
          <w:lang w:val="en-GB"/>
        </w:rPr>
      </w:pPr>
    </w:p>
    <w:p w:rsidR="00193EFC" w:rsidRDefault="0072365E">
      <w:pPr>
        <w:pStyle w:val="TH"/>
        <w:rPr>
          <w:rFonts w:ascii="Times New Roman" w:hAnsi="Times New Roman"/>
          <w:b w:val="0"/>
          <w:lang w:eastAsia="ja-JP"/>
        </w:rPr>
      </w:pPr>
      <w:r>
        <w:rPr>
          <w:rFonts w:ascii="Times New Roman" w:hAnsi="Times New Roman"/>
          <w:lang w:eastAsia="ja-JP"/>
        </w:rPr>
        <w:t>Table 4</w:t>
      </w:r>
      <w:r>
        <w:rPr>
          <w:rFonts w:ascii="Times New Roman" w:hAnsi="Times New Roman"/>
          <w:b w:val="0"/>
          <w:lang w:eastAsia="ja-JP"/>
        </w:rPr>
        <w:t xml:space="preserve"> Simulation assumptions for dense urban</w:t>
      </w:r>
      <w:r>
        <w:rPr>
          <w:rFonts w:ascii="Times New Roman" w:hAnsi="Times New Roman" w:hint="eastAsia"/>
          <w:b w:val="0"/>
          <w:lang w:eastAsia="ja-JP"/>
        </w:rPr>
        <w:t xml:space="preserve"> system</w:t>
      </w:r>
      <w:r>
        <w:rPr>
          <w:rFonts w:ascii="Times New Roman" w:hAnsi="Times New Roman"/>
          <w:b w:val="0"/>
          <w:lang w:eastAsia="ja-JP"/>
        </w:rPr>
        <w:t>-level evaluation</w:t>
      </w:r>
    </w:p>
    <w:tbl>
      <w:tblPr>
        <w:tblW w:w="9451" w:type="dxa"/>
        <w:tblInd w:w="117" w:type="dxa"/>
        <w:tblLayout w:type="fixed"/>
        <w:tblCellMar>
          <w:left w:w="0" w:type="dxa"/>
          <w:right w:w="0" w:type="dxa"/>
        </w:tblCellMar>
        <w:tblLook w:val="04A0" w:firstRow="1" w:lastRow="0" w:firstColumn="1" w:lastColumn="0" w:noHBand="0" w:noVBand="1"/>
      </w:tblPr>
      <w:tblGrid>
        <w:gridCol w:w="2223"/>
        <w:gridCol w:w="7228"/>
      </w:tblGrid>
      <w:tr w:rsidR="00193EFC">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193EFC" w:rsidRDefault="0072365E">
            <w:pPr>
              <w:rPr>
                <w:rFonts w:ascii="Arial" w:hAnsi="Arial" w:cs="Arial"/>
                <w:b/>
                <w:bCs/>
                <w:sz w:val="18"/>
                <w:szCs w:val="18"/>
                <w:lang w:eastAsia="ja-JP"/>
              </w:rPr>
            </w:pPr>
            <w:r>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193EFC" w:rsidRDefault="0072365E">
            <w:pPr>
              <w:rPr>
                <w:rFonts w:ascii="Arial" w:hAnsi="Arial" w:cs="Arial"/>
                <w:b/>
                <w:bCs/>
                <w:sz w:val="18"/>
                <w:szCs w:val="18"/>
                <w:lang w:eastAsia="ja-JP"/>
              </w:rPr>
            </w:pPr>
            <w:r>
              <w:rPr>
                <w:rFonts w:ascii="Arial" w:hAnsi="Arial" w:cs="Arial"/>
                <w:b/>
                <w:bCs/>
                <w:sz w:val="18"/>
                <w:szCs w:val="18"/>
                <w:lang w:eastAsia="ja-JP"/>
              </w:rPr>
              <w:t>Values or assumptions</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18"/>
                <w:szCs w:val="18"/>
                <w:lang w:eastAsia="ja-JP"/>
              </w:rPr>
              <w:t>30 GHz</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rPr>
            </w:pPr>
            <w:r>
              <w:rPr>
                <w:rFonts w:ascii="Arial" w:hAnsi="Arial" w:cs="Arial" w:hint="eastAsia"/>
                <w:b/>
                <w:sz w:val="18"/>
                <w:szCs w:val="18"/>
              </w:rPr>
              <w:t>Mode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r>
              <w:rPr>
                <w:rFonts w:ascii="Arial" w:hAnsi="Arial" w:cs="Arial" w:hint="eastAsia"/>
                <w:sz w:val="18"/>
                <w:szCs w:val="18"/>
                <w:lang w:eastAsia="ja-JP"/>
              </w:rPr>
              <w:t>DL only</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rPr>
            </w:pPr>
            <w:r>
              <w:rPr>
                <w:rFonts w:ascii="Arial" w:hAnsi="Arial" w:cs="Arial" w:hint="eastAsia"/>
                <w:b/>
                <w:sz w:val="18"/>
                <w:szCs w:val="18"/>
              </w:rPr>
              <w:t>Bandwidth</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sz w:val="18"/>
                <w:szCs w:val="18"/>
                <w:lang w:eastAsia="ja-JP"/>
              </w:rPr>
              <w:t>8</w:t>
            </w:r>
            <w:r>
              <w:rPr>
                <w:rFonts w:ascii="Arial" w:hAnsi="Arial" w:cs="Arial" w:hint="eastAsia"/>
                <w:sz w:val="18"/>
                <w:szCs w:val="18"/>
                <w:lang w:eastAsia="ja-JP"/>
              </w:rPr>
              <w:t>0MHz</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rPr>
            </w:pPr>
            <w:r>
              <w:rPr>
                <w:rFonts w:ascii="Arial" w:hAnsi="Arial" w:cs="Arial" w:hint="eastAsia"/>
                <w:b/>
                <w:sz w:val="18"/>
                <w:szCs w:val="18"/>
              </w:rPr>
              <w:t>S</w:t>
            </w:r>
            <w:r>
              <w:rPr>
                <w:rFonts w:ascii="Arial" w:hAnsi="Arial" w:cs="Arial"/>
                <w:b/>
                <w:sz w:val="18"/>
                <w:szCs w:val="18"/>
              </w:rPr>
              <w:t xml:space="preserve">ubcarrier </w:t>
            </w:r>
            <w:r>
              <w:rPr>
                <w:rFonts w:ascii="Arial" w:hAnsi="Arial" w:cs="Arial" w:hint="eastAsia"/>
                <w:b/>
                <w:sz w:val="18"/>
                <w:szCs w:val="18"/>
              </w:rPr>
              <w:t>S</w:t>
            </w:r>
            <w:r>
              <w:rPr>
                <w:rFonts w:ascii="Arial" w:hAnsi="Arial" w:cs="Arial"/>
                <w:b/>
                <w:sz w:val="18"/>
                <w:szCs w:val="18"/>
              </w:rPr>
              <w:t>pacing</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sz w:val="18"/>
                <w:szCs w:val="18"/>
                <w:lang w:eastAsia="ja-JP"/>
              </w:rPr>
              <w:t>120</w:t>
            </w:r>
            <w:r>
              <w:rPr>
                <w:rFonts w:ascii="Arial" w:hAnsi="Arial" w:cs="Arial" w:hint="eastAsia"/>
                <w:sz w:val="18"/>
                <w:szCs w:val="18"/>
                <w:lang w:eastAsia="ja-JP"/>
              </w:rPr>
              <w:t>kHz</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18"/>
                <w:szCs w:val="18"/>
              </w:rPr>
              <w:t xml:space="preserve">Dense Urban Micro layer only </w:t>
            </w:r>
            <w:r>
              <w:rPr>
                <w:rFonts w:ascii="Arial" w:hAnsi="Arial" w:cs="Arial" w:hint="eastAsia"/>
                <w:sz w:val="18"/>
                <w:szCs w:val="18"/>
              </w:rPr>
              <w:t xml:space="preserve">in </w:t>
            </w:r>
            <w:proofErr w:type="spellStart"/>
            <w:r>
              <w:rPr>
                <w:rFonts w:ascii="Arial" w:hAnsi="Arial" w:cs="Arial" w:hint="eastAsia"/>
                <w:sz w:val="18"/>
                <w:szCs w:val="18"/>
              </w:rPr>
              <w:t>TR</w:t>
            </w:r>
            <w:proofErr w:type="spellEnd"/>
            <w:r>
              <w:rPr>
                <w:rFonts w:ascii="Arial" w:hAnsi="Arial" w:cs="Arial" w:hint="eastAsia"/>
                <w:sz w:val="18"/>
                <w:szCs w:val="18"/>
              </w:rPr>
              <w:t xml:space="preserve"> 38.900</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proofErr w:type="spellStart"/>
            <w:r>
              <w:rPr>
                <w:rFonts w:ascii="Arial" w:hAnsi="Arial" w:cs="Arial"/>
                <w:b/>
                <w:sz w:val="18"/>
                <w:szCs w:val="18"/>
                <w:lang w:eastAsia="ja-JP"/>
              </w:rPr>
              <w:t>TXRU</w:t>
            </w:r>
            <w:proofErr w:type="spellEnd"/>
            <w:r>
              <w:rPr>
                <w:rFonts w:ascii="Arial" w:hAnsi="Arial" w:cs="Arial"/>
                <w:b/>
                <w:sz w:val="18"/>
                <w:szCs w:val="18"/>
                <w:lang w:eastAsia="ja-JP"/>
              </w:rPr>
              <w:t xml:space="preserve"> mapping to antenna elements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r>
              <w:rPr>
                <w:rFonts w:ascii="Arial" w:hAnsi="Arial" w:cs="Arial" w:hint="eastAsia"/>
                <w:sz w:val="18"/>
                <w:szCs w:val="18"/>
              </w:rPr>
              <w:t xml:space="preserve">One </w:t>
            </w:r>
            <w:proofErr w:type="spellStart"/>
            <w:r>
              <w:rPr>
                <w:rFonts w:ascii="Arial" w:hAnsi="Arial" w:cs="Arial"/>
                <w:sz w:val="18"/>
                <w:szCs w:val="18"/>
                <w:lang w:eastAsia="ja-JP"/>
              </w:rPr>
              <w:t>TXRU</w:t>
            </w:r>
            <w:proofErr w:type="spellEnd"/>
            <w:r>
              <w:rPr>
                <w:rFonts w:ascii="Arial" w:hAnsi="Arial" w:cs="Arial"/>
                <w:sz w:val="18"/>
                <w:szCs w:val="18"/>
                <w:lang w:eastAsia="ja-JP"/>
              </w:rPr>
              <w:t xml:space="preserve"> per panel per polarization</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proofErr w:type="spellStart"/>
            <w:r>
              <w:rPr>
                <w:rFonts w:ascii="Arial" w:hAnsi="Arial" w:cs="Arial"/>
                <w:b/>
                <w:sz w:val="18"/>
                <w:szCs w:val="18"/>
                <w:lang w:eastAsia="ja-JP"/>
              </w:rPr>
              <w:t>TXRU</w:t>
            </w:r>
            <w:proofErr w:type="spellEnd"/>
            <w:r>
              <w:rPr>
                <w:rFonts w:ascii="Arial" w:hAnsi="Arial" w:cs="Arial"/>
                <w:b/>
                <w:sz w:val="18"/>
                <w:szCs w:val="18"/>
                <w:lang w:eastAsia="ja-JP"/>
              </w:rPr>
              <w:t xml:space="preserve"> mapping weights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proofErr w:type="spellStart"/>
            <w:r>
              <w:rPr>
                <w:rFonts w:ascii="Arial" w:hAnsi="Arial" w:cs="Arial"/>
                <w:sz w:val="18"/>
                <w:szCs w:val="18"/>
                <w:lang w:eastAsia="ja-JP"/>
              </w:rPr>
              <w:t>2D</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TXRU</w:t>
            </w:r>
            <w:proofErr w:type="spellEnd"/>
            <w:r>
              <w:rPr>
                <w:rFonts w:ascii="Arial" w:hAnsi="Arial" w:cs="Arial"/>
                <w:sz w:val="18"/>
                <w:szCs w:val="18"/>
                <w:lang w:eastAsia="ja-JP"/>
              </w:rPr>
              <w:t xml:space="preserve"> virtualization weights </w:t>
            </w:r>
            <w:r>
              <w:rPr>
                <w:rFonts w:ascii="Arial" w:hAnsi="Arial" w:cs="Arial" w:hint="eastAsia"/>
                <w:sz w:val="18"/>
                <w:szCs w:val="18"/>
                <w:lang w:eastAsia="ja-JP"/>
              </w:rPr>
              <w:t xml:space="preserve">for each panel is the </w:t>
            </w:r>
            <w:proofErr w:type="spellStart"/>
            <w:r>
              <w:rPr>
                <w:rFonts w:ascii="Arial" w:hAnsi="Arial" w:cs="Arial"/>
                <w:sz w:val="18"/>
                <w:szCs w:val="18"/>
                <w:lang w:eastAsia="ja-JP"/>
              </w:rPr>
              <w:t>Kronecker</w:t>
            </w:r>
            <w:proofErr w:type="spellEnd"/>
            <w:r>
              <w:rPr>
                <w:rFonts w:ascii="Arial" w:hAnsi="Arial" w:cs="Arial"/>
                <w:sz w:val="18"/>
                <w:szCs w:val="18"/>
                <w:lang w:eastAsia="ja-JP"/>
              </w:rPr>
              <w:t xml:space="preserve"> product between vertical and horizontal weight vectors</w:t>
            </w:r>
            <w:r>
              <w:rPr>
                <w:rFonts w:ascii="Arial" w:hAnsi="Arial" w:cs="Arial" w:hint="eastAsia"/>
                <w:sz w:val="18"/>
                <w:szCs w:val="18"/>
                <w:lang w:eastAsia="ja-JP"/>
              </w:rPr>
              <w:t xml:space="preserve"> </w:t>
            </w:r>
            <w:r>
              <w:rPr>
                <w:rFonts w:ascii="Arial" w:hAnsi="Arial" w:cs="Arial"/>
                <w:sz w:val="18"/>
                <w:szCs w:val="18"/>
                <w:lang w:eastAsia="ja-JP"/>
              </w:rPr>
              <w:t xml:space="preserve">taken from </w:t>
            </w:r>
            <w:proofErr w:type="spellStart"/>
            <w:r>
              <w:rPr>
                <w:rFonts w:ascii="Arial" w:hAnsi="Arial" w:cs="Arial"/>
                <w:sz w:val="18"/>
                <w:szCs w:val="18"/>
                <w:lang w:eastAsia="ja-JP"/>
              </w:rPr>
              <w:t>DFT</w:t>
            </w:r>
            <w:proofErr w:type="spellEnd"/>
            <w:r>
              <w:rPr>
                <w:rFonts w:ascii="Arial" w:hAnsi="Arial" w:cs="Arial" w:hint="eastAsia"/>
                <w:sz w:val="18"/>
                <w:szCs w:val="18"/>
                <w:lang w:eastAsia="ja-JP"/>
              </w:rPr>
              <w:t xml:space="preserve">, i.e., </w:t>
            </w:r>
            <w:proofErr w:type="spellStart"/>
            <w:r>
              <w:rPr>
                <w:rFonts w:ascii="Arial" w:hAnsi="Arial" w:cs="Arial" w:hint="eastAsia"/>
                <w:sz w:val="18"/>
                <w:szCs w:val="18"/>
                <w:lang w:eastAsia="ja-JP"/>
              </w:rPr>
              <w:t>2D</w:t>
            </w:r>
            <w:proofErr w:type="spellEnd"/>
            <w:r>
              <w:rPr>
                <w:rFonts w:ascii="Arial" w:hAnsi="Arial" w:cs="Arial" w:hint="eastAsia"/>
                <w:sz w:val="18"/>
                <w:szCs w:val="18"/>
                <w:lang w:eastAsia="ja-JP"/>
              </w:rPr>
              <w:t xml:space="preserve"> sub-array</w:t>
            </w:r>
            <w:r>
              <w:rPr>
                <w:rFonts w:ascii="Arial" w:hAnsi="Arial" w:cs="Arial"/>
                <w:sz w:val="18"/>
                <w:szCs w:val="18"/>
                <w:lang w:eastAsia="ja-JP"/>
              </w:rPr>
              <w:t xml:space="preserve"> partition model defined in </w:t>
            </w:r>
            <w:proofErr w:type="spellStart"/>
            <w:r>
              <w:rPr>
                <w:rFonts w:ascii="Arial" w:hAnsi="Arial" w:cs="Arial"/>
                <w:sz w:val="18"/>
                <w:szCs w:val="18"/>
                <w:lang w:eastAsia="ja-JP"/>
              </w:rPr>
              <w:t>TR36.897</w:t>
            </w:r>
            <w:proofErr w:type="spellEnd"/>
            <w:r>
              <w:rPr>
                <w:rFonts w:ascii="Arial" w:hAnsi="Arial" w:cs="Arial"/>
                <w:sz w:val="18"/>
                <w:szCs w:val="18"/>
                <w:lang w:eastAsia="ja-JP"/>
              </w:rPr>
              <w:t>.</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rPr>
            </w:pPr>
            <w:r>
              <w:rPr>
                <w:rFonts w:ascii="Arial" w:hAnsi="Arial" w:cs="Arial"/>
                <w:b/>
                <w:sz w:val="18"/>
                <w:szCs w:val="18"/>
                <w:lang w:eastAsia="ja-JP"/>
              </w:rPr>
              <w:t>Criteria for beam selection</w:t>
            </w:r>
            <w:r>
              <w:rPr>
                <w:rFonts w:ascii="Arial" w:hAnsi="Arial" w:cs="Arial" w:hint="eastAsia"/>
                <w:b/>
                <w:sz w:val="18"/>
                <w:szCs w:val="18"/>
              </w:rPr>
              <w:t xml:space="preserve"> for serving </w:t>
            </w:r>
            <w:proofErr w:type="spellStart"/>
            <w:r>
              <w:rPr>
                <w:rFonts w:ascii="Arial" w:hAnsi="Arial" w:cs="Arial" w:hint="eastAsia"/>
                <w:b/>
                <w:sz w:val="18"/>
                <w:szCs w:val="18"/>
              </w:rPr>
              <w:t>TRP</w:t>
            </w:r>
            <w:proofErr w:type="spellEnd"/>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r>
              <w:rPr>
                <w:rFonts w:ascii="Arial" w:hAnsi="Arial" w:cs="Arial"/>
                <w:sz w:val="18"/>
                <w:szCs w:val="18"/>
                <w:lang w:eastAsia="ja-JP"/>
              </w:rPr>
              <w:t xml:space="preserve">Select </w:t>
            </w:r>
            <w:r>
              <w:rPr>
                <w:rFonts w:ascii="Arial" w:hAnsi="Arial" w:cs="Arial" w:hint="eastAsia"/>
                <w:sz w:val="18"/>
                <w:szCs w:val="18"/>
                <w:lang w:eastAsia="ja-JP"/>
              </w:rPr>
              <w:t xml:space="preserve">the best </w:t>
            </w:r>
            <w:r>
              <w:rPr>
                <w:rFonts w:ascii="Arial" w:hAnsi="Arial" w:cs="Arial"/>
                <w:sz w:val="18"/>
                <w:szCs w:val="18"/>
                <w:lang w:eastAsia="ja-JP"/>
              </w:rPr>
              <w:t xml:space="preserve">beam </w:t>
            </w:r>
            <w:r>
              <w:rPr>
                <w:rFonts w:ascii="Arial" w:hAnsi="Arial" w:cs="Arial" w:hint="eastAsia"/>
                <w:sz w:val="18"/>
                <w:szCs w:val="18"/>
                <w:lang w:eastAsia="ja-JP"/>
              </w:rPr>
              <w:t xml:space="preserve">pair </w:t>
            </w:r>
            <w:r>
              <w:rPr>
                <w:rFonts w:ascii="Arial" w:hAnsi="Arial" w:cs="Arial"/>
                <w:sz w:val="18"/>
                <w:szCs w:val="18"/>
                <w:lang w:eastAsia="ja-JP"/>
              </w:rPr>
              <w:t xml:space="preserve">among the limited set of </w:t>
            </w:r>
            <w:proofErr w:type="spellStart"/>
            <w:r>
              <w:rPr>
                <w:rFonts w:ascii="Arial" w:hAnsi="Arial" w:cs="Arial"/>
                <w:sz w:val="18"/>
                <w:szCs w:val="18"/>
                <w:lang w:eastAsia="ja-JP"/>
              </w:rPr>
              <w:t>DFT</w:t>
            </w:r>
            <w:proofErr w:type="spellEnd"/>
            <w:r>
              <w:rPr>
                <w:rFonts w:ascii="Arial" w:hAnsi="Arial" w:cs="Arial"/>
                <w:sz w:val="18"/>
                <w:szCs w:val="18"/>
                <w:lang w:eastAsia="ja-JP"/>
              </w:rPr>
              <w:t xml:space="preserve"> beams</w:t>
            </w:r>
            <w:r>
              <w:rPr>
                <w:rFonts w:ascii="Arial" w:hAnsi="Arial" w:cs="Arial" w:hint="eastAsia"/>
                <w:sz w:val="18"/>
                <w:szCs w:val="18"/>
                <w:lang w:eastAsia="ja-JP"/>
              </w:rPr>
              <w:t xml:space="preserve">, </w:t>
            </w:r>
            <w:r>
              <w:rPr>
                <w:rFonts w:ascii="Arial" w:hAnsi="Arial" w:cs="Arial"/>
                <w:sz w:val="18"/>
                <w:szCs w:val="18"/>
                <w:lang w:eastAsia="ja-JP"/>
              </w:rPr>
              <w:t xml:space="preserve">based on the criteria of maximizing receive power after </w:t>
            </w:r>
            <w:proofErr w:type="spellStart"/>
            <w:r>
              <w:rPr>
                <w:rFonts w:ascii="Arial" w:hAnsi="Arial" w:cs="Arial"/>
                <w:sz w:val="18"/>
                <w:szCs w:val="18"/>
                <w:lang w:eastAsia="ja-JP"/>
              </w:rPr>
              <w:t>beamforming</w:t>
            </w:r>
            <w:proofErr w:type="spellEnd"/>
            <w:r>
              <w:rPr>
                <w:rFonts w:ascii="Arial" w:hAnsi="Arial" w:cs="Arial"/>
                <w:sz w:val="18"/>
                <w:szCs w:val="18"/>
                <w:lang w:eastAsia="ja-JP"/>
              </w:rPr>
              <w:t>.</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Constra</w:t>
            </w:r>
            <w:r>
              <w:rPr>
                <w:rFonts w:ascii="Arial" w:hAnsi="Arial" w:cs="Arial"/>
                <w:b/>
                <w:sz w:val="18"/>
                <w:szCs w:val="18"/>
                <w:lang w:eastAsia="ja-JP"/>
              </w:rPr>
              <w:t>ints</w:t>
            </w:r>
            <w:r>
              <w:rPr>
                <w:rFonts w:ascii="Arial" w:hAnsi="Arial" w:cs="Arial" w:hint="eastAsia"/>
                <w:b/>
                <w:sz w:val="18"/>
                <w:szCs w:val="18"/>
                <w:lang w:eastAsia="ja-JP"/>
              </w:rPr>
              <w:t xml:space="preserve"> for the range of selective beams per </w:t>
            </w:r>
            <w:proofErr w:type="spellStart"/>
            <w:r>
              <w:rPr>
                <w:rFonts w:ascii="Arial" w:hAnsi="Arial" w:cs="Arial" w:hint="eastAsia"/>
                <w:b/>
                <w:sz w:val="18"/>
                <w:szCs w:val="18"/>
                <w:lang w:eastAsia="ja-JP"/>
              </w:rPr>
              <w:t>TRP</w:t>
            </w:r>
            <w:proofErr w:type="spellEnd"/>
            <w:r>
              <w:rPr>
                <w:rFonts w:ascii="Arial" w:hAnsi="Arial" w:cs="Arial" w:hint="eastAsia"/>
                <w:b/>
                <w:sz w:val="18"/>
                <w:szCs w:val="18"/>
                <w:lang w:eastAsia="ja-JP"/>
              </w:rPr>
              <w:t xml:space="preserve"> sector</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spacing w:after="120"/>
              <w:jc w:val="both"/>
              <w:rPr>
                <w:rFonts w:ascii="Arial" w:hAnsi="Arial" w:cs="Arial"/>
                <w:sz w:val="18"/>
                <w:szCs w:val="18"/>
              </w:rPr>
            </w:pPr>
            <w:r>
              <w:rPr>
                <w:rFonts w:ascii="Arial" w:hAnsi="Arial" w:cs="Arial"/>
                <w:sz w:val="18"/>
                <w:szCs w:val="18"/>
              </w:rPr>
              <w:t>Two UE panels are attached with two respective TRP.</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rPr>
                <w:sz w:val="20"/>
                <w:szCs w:val="20"/>
              </w:rPr>
            </w:pPr>
            <w:proofErr w:type="spellStart"/>
            <w:r>
              <w:rPr>
                <w:rFonts w:ascii="Arial" w:hAnsi="Arial" w:cs="Arial" w:hint="eastAsia"/>
                <w:b/>
                <w:sz w:val="18"/>
                <w:szCs w:val="18"/>
                <w:lang w:eastAsia="ja-JP"/>
              </w:rPr>
              <w:t>ISD</w:t>
            </w:r>
            <w:proofErr w:type="spellEnd"/>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vAlign w:val="center"/>
          </w:tcPr>
          <w:p w:rsidR="00193EFC" w:rsidRDefault="0072365E">
            <w:pPr>
              <w:pStyle w:val="NoSpacing1"/>
              <w:rPr>
                <w:rFonts w:ascii="Times New Roman" w:hAnsi="Times New Roman"/>
                <w:sz w:val="20"/>
                <w:szCs w:val="20"/>
              </w:rPr>
            </w:pPr>
            <w:proofErr w:type="spellStart"/>
            <w:r>
              <w:rPr>
                <w:rFonts w:ascii="Times New Roman" w:hAnsi="Times New Roman" w:hint="eastAsia"/>
                <w:sz w:val="20"/>
                <w:szCs w:val="20"/>
              </w:rPr>
              <w:t>20</w:t>
            </w:r>
            <w:r>
              <w:rPr>
                <w:rFonts w:ascii="Times New Roman" w:hAnsi="Times New Roman"/>
                <w:sz w:val="20"/>
                <w:szCs w:val="20"/>
              </w:rPr>
              <w:t>0</w:t>
            </w:r>
            <w:r>
              <w:rPr>
                <w:rFonts w:ascii="Times New Roman" w:hAnsi="Times New Roman" w:hint="eastAsia"/>
                <w:sz w:val="20"/>
                <w:szCs w:val="20"/>
              </w:rPr>
              <w:t>m</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 xml:space="preserve">BS </w:t>
            </w:r>
            <w:proofErr w:type="spellStart"/>
            <w:r>
              <w:rPr>
                <w:rFonts w:ascii="Arial" w:hAnsi="Arial" w:cs="Arial" w:hint="eastAsia"/>
                <w:b/>
                <w:sz w:val="18"/>
                <w:szCs w:val="18"/>
                <w:lang w:eastAsia="ja-JP"/>
              </w:rPr>
              <w:t>Tx</w:t>
            </w:r>
            <w:proofErr w:type="spellEnd"/>
            <w:r>
              <w:rPr>
                <w:rFonts w:ascii="Arial" w:hAnsi="Arial" w:cs="Arial" w:hint="eastAsia"/>
                <w:b/>
                <w:sz w:val="18"/>
                <w:szCs w:val="18"/>
                <w:lang w:eastAsia="ja-JP"/>
              </w:rPr>
              <w:t xml:space="preserve"> power</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sz w:val="18"/>
                <w:szCs w:val="18"/>
                <w:lang w:eastAsia="ja-JP"/>
              </w:rPr>
              <w:t>4</w:t>
            </w:r>
            <w:r>
              <w:rPr>
                <w:rFonts w:ascii="Arial" w:hAnsi="Arial" w:cs="Arial" w:hint="eastAsia"/>
                <w:sz w:val="18"/>
                <w:szCs w:val="18"/>
                <w:lang w:eastAsia="ja-JP"/>
              </w:rPr>
              <w:t>3dBm</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 xml:space="preserve">BS </w:t>
            </w:r>
            <w:r>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pStyle w:val="TAL"/>
              <w:rPr>
                <w:rFonts w:cs="Arial"/>
                <w:kern w:val="2"/>
                <w:sz w:val="20"/>
                <w:lang w:val="sv-SE"/>
              </w:rPr>
            </w:pPr>
            <w:bookmarkStart w:id="6" w:name="_Hlk526726552"/>
            <w:r>
              <w:rPr>
                <w:rFonts w:cs="Arial"/>
                <w:kern w:val="2"/>
                <w:sz w:val="20"/>
              </w:rPr>
              <w:t>(M, N, P, M</w:t>
            </w:r>
            <w:r>
              <w:rPr>
                <w:rFonts w:cs="Arial"/>
                <w:kern w:val="2"/>
                <w:sz w:val="20"/>
                <w:vertAlign w:val="subscript"/>
              </w:rPr>
              <w:t>g</w:t>
            </w:r>
            <w:r>
              <w:rPr>
                <w:rFonts w:cs="Arial"/>
                <w:kern w:val="2"/>
                <w:sz w:val="20"/>
              </w:rPr>
              <w:t>, N</w:t>
            </w:r>
            <w:r>
              <w:rPr>
                <w:rFonts w:cs="Arial"/>
                <w:kern w:val="2"/>
                <w:sz w:val="20"/>
                <w:vertAlign w:val="subscript"/>
              </w:rPr>
              <w:t>g</w:t>
            </w:r>
            <w:r>
              <w:rPr>
                <w:rFonts w:cs="Arial"/>
                <w:kern w:val="2"/>
                <w:sz w:val="20"/>
              </w:rPr>
              <w:t xml:space="preserve">) = (4, 8, 2, 1, </w:t>
            </w:r>
            <w:proofErr w:type="gramStart"/>
            <w:r>
              <w:rPr>
                <w:rFonts w:cs="Arial"/>
                <w:kern w:val="2"/>
                <w:sz w:val="20"/>
              </w:rPr>
              <w:t>2</w:t>
            </w:r>
            <w:proofErr w:type="gramEnd"/>
            <w:r>
              <w:rPr>
                <w:rFonts w:cs="Arial"/>
                <w:kern w:val="2"/>
                <w:sz w:val="20"/>
              </w:rPr>
              <w:t xml:space="preserve">). </w:t>
            </w:r>
            <w:r>
              <w:rPr>
                <w:rFonts w:cs="Arial"/>
                <w:sz w:val="20"/>
                <w:lang w:val="sv-SE" w:eastAsia="ja-JP"/>
              </w:rPr>
              <w:t>(d</w:t>
            </w:r>
            <w:r>
              <w:rPr>
                <w:rFonts w:cs="Arial"/>
                <w:sz w:val="20"/>
                <w:vertAlign w:val="subscript"/>
                <w:lang w:val="sv-SE" w:eastAsia="ja-JP"/>
              </w:rPr>
              <w:t>V</w:t>
            </w:r>
            <w:r>
              <w:rPr>
                <w:rFonts w:cs="Arial"/>
                <w:sz w:val="20"/>
                <w:lang w:val="sv-SE" w:eastAsia="ja-JP"/>
              </w:rPr>
              <w:t>, d</w:t>
            </w:r>
            <w:r>
              <w:rPr>
                <w:rFonts w:cs="Arial"/>
                <w:sz w:val="20"/>
                <w:vertAlign w:val="subscript"/>
                <w:lang w:val="sv-SE" w:eastAsia="ja-JP"/>
              </w:rPr>
              <w:t>H</w:t>
            </w:r>
            <w:r>
              <w:rPr>
                <w:rFonts w:cs="Arial"/>
                <w:sz w:val="20"/>
                <w:lang w:val="sv-SE" w:eastAsia="ja-JP"/>
              </w:rPr>
              <w:t>)</w:t>
            </w:r>
            <w:r>
              <w:rPr>
                <w:rFonts w:cs="Arial"/>
                <w:kern w:val="2"/>
                <w:sz w:val="20"/>
                <w:lang w:val="sv-SE"/>
              </w:rPr>
              <w:t xml:space="preserve"> = (0.5, 0.5) </w:t>
            </w:r>
            <w:r>
              <w:rPr>
                <w:rFonts w:cs="Arial"/>
                <w:kern w:val="2"/>
                <w:sz w:val="20"/>
              </w:rPr>
              <w:t>λ</w:t>
            </w:r>
            <w:r>
              <w:rPr>
                <w:rFonts w:cs="Arial"/>
                <w:kern w:val="2"/>
                <w:sz w:val="20"/>
                <w:lang w:val="sv-SE"/>
              </w:rPr>
              <w:t xml:space="preserve">. </w:t>
            </w:r>
            <w:r>
              <w:rPr>
                <w:rFonts w:cs="Arial"/>
                <w:sz w:val="20"/>
                <w:lang w:val="sv-SE" w:eastAsia="ja-JP"/>
              </w:rPr>
              <w:t>(d</w:t>
            </w:r>
            <w:r>
              <w:rPr>
                <w:rFonts w:cs="Arial"/>
                <w:sz w:val="20"/>
                <w:vertAlign w:val="subscript"/>
                <w:lang w:val="sv-SE" w:eastAsia="ja-JP"/>
              </w:rPr>
              <w:t>g,V</w:t>
            </w:r>
            <w:r>
              <w:rPr>
                <w:rFonts w:cs="Arial"/>
                <w:sz w:val="20"/>
                <w:lang w:val="sv-SE" w:eastAsia="ja-JP"/>
              </w:rPr>
              <w:t>, d</w:t>
            </w:r>
            <w:r>
              <w:rPr>
                <w:rFonts w:cs="Arial"/>
                <w:sz w:val="20"/>
                <w:vertAlign w:val="subscript"/>
                <w:lang w:val="sv-SE" w:eastAsia="ja-JP"/>
              </w:rPr>
              <w:t>g,H</w:t>
            </w:r>
            <w:r>
              <w:rPr>
                <w:rFonts w:cs="Arial"/>
                <w:sz w:val="20"/>
                <w:lang w:val="sv-SE" w:eastAsia="ja-JP"/>
              </w:rPr>
              <w:t>)</w:t>
            </w:r>
            <w:r>
              <w:rPr>
                <w:rFonts w:cs="Arial"/>
                <w:kern w:val="2"/>
                <w:sz w:val="20"/>
                <w:lang w:val="sv-SE"/>
              </w:rPr>
              <w:t xml:space="preserve"> = (2.0, 4.0) </w:t>
            </w:r>
            <w:r>
              <w:rPr>
                <w:rFonts w:cs="Arial"/>
                <w:kern w:val="2"/>
                <w:sz w:val="20"/>
              </w:rPr>
              <w:t>λ</w:t>
            </w:r>
          </w:p>
          <w:bookmarkEnd w:id="6"/>
          <w:p w:rsidR="00193EFC" w:rsidRDefault="00193EFC">
            <w:pPr>
              <w:rPr>
                <w:rFonts w:ascii="Arial" w:hAnsi="Arial" w:cs="Arial"/>
                <w:sz w:val="18"/>
                <w:szCs w:val="18"/>
                <w:lang w:val="sv-SE"/>
              </w:rPr>
            </w:pP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 xml:space="preserve">UE </w:t>
            </w:r>
            <w:r>
              <w:rPr>
                <w:rFonts w:ascii="Arial" w:hAnsi="Arial" w:cs="Arial" w:hint="eastAsia"/>
                <w:b/>
                <w:sz w:val="18"/>
                <w:szCs w:val="18"/>
                <w:lang w:eastAsia="ja-JP"/>
              </w:rPr>
              <w:t>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20"/>
                <w:szCs w:val="20"/>
              </w:rPr>
              <w:t xml:space="preserve">(M, N, P, Mg, Ng) = (2, 4, 2, 1, 2); </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H</w:t>
            </w:r>
            <w:r>
              <w:rPr>
                <w:rFonts w:ascii="Arial" w:eastAsia="Malgun Gothic" w:hAnsi="Arial" w:cs="Arial"/>
                <w:kern w:val="24"/>
                <w:sz w:val="20"/>
                <w:szCs w:val="20"/>
                <w:lang w:val="sv-SE"/>
              </w:rPr>
              <w:t>) = (0.5, 0.5)</w:t>
            </w:r>
            <w:r>
              <w:rPr>
                <w:rFonts w:ascii="Arial" w:eastAsia="Malgun Gothic" w:hAnsi="Arial" w:cs="Arial"/>
                <w:kern w:val="24"/>
                <w:sz w:val="20"/>
                <w:szCs w:val="20"/>
              </w:rPr>
              <w:t>λ</w:t>
            </w:r>
            <w:r>
              <w:rPr>
                <w:rFonts w:ascii="Arial" w:eastAsia="Malgun Gothic" w:hAnsi="Arial" w:cs="Arial"/>
                <w:kern w:val="24"/>
                <w:sz w:val="20"/>
                <w:szCs w:val="20"/>
                <w:lang w:val="sv-SE"/>
              </w:rPr>
              <w:t>. (d</w:t>
            </w:r>
            <w:r>
              <w:rPr>
                <w:rFonts w:ascii="Arial" w:eastAsia="Malgun Gothic" w:hAnsi="Arial" w:cs="Arial"/>
                <w:kern w:val="24"/>
                <w:position w:val="-6"/>
                <w:sz w:val="20"/>
                <w:szCs w:val="20"/>
                <w:vertAlign w:val="subscript"/>
                <w:lang w:val="sv-SE"/>
              </w:rPr>
              <w:t>g,V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g,H</w:t>
            </w:r>
            <w:r>
              <w:rPr>
                <w:rFonts w:ascii="Arial" w:eastAsia="Malgun Gothic" w:hAnsi="Arial" w:cs="Arial"/>
                <w:kern w:val="24"/>
                <w:sz w:val="20"/>
                <w:szCs w:val="20"/>
                <w:lang w:val="sv-SE"/>
              </w:rPr>
              <w:t>) = (0, 0)</w:t>
            </w:r>
            <w:r>
              <w:rPr>
                <w:rFonts w:ascii="Arial" w:eastAsia="Malgun Gothic" w:hAnsi="Arial" w:cs="Arial"/>
                <w:kern w:val="24"/>
                <w:sz w:val="20"/>
                <w:szCs w:val="20"/>
              </w:rPr>
              <w:t>λ</w:t>
            </w:r>
            <w:r>
              <w:rPr>
                <w:rFonts w:ascii="Arial" w:eastAsia="Malgun Gothic" w:hAnsi="Arial" w:cs="Arial"/>
                <w:kern w:val="24"/>
                <w:sz w:val="20"/>
                <w:szCs w:val="20"/>
                <w:lang w:val="sv-SE"/>
              </w:rPr>
              <w:t>.</w:t>
            </w:r>
            <w:r>
              <w:rPr>
                <w:rFonts w:ascii="Arial" w:hAnsi="Arial" w:cs="Arial"/>
                <w:sz w:val="20"/>
                <w:szCs w:val="20"/>
              </w:rPr>
              <w:t xml:space="preserve"> </w:t>
            </w:r>
            <w:r>
              <w:rPr>
                <w:rFonts w:ascii="Arial" w:eastAsia="Malgun Gothic" w:hAnsi="Arial" w:cs="Arial"/>
                <w:kern w:val="24"/>
                <w:sz w:val="20"/>
                <w:szCs w:val="20"/>
              </w:rPr>
              <w:t>Θ</w:t>
            </w:r>
            <w:proofErr w:type="spellStart"/>
            <w:r>
              <w:rPr>
                <w:rFonts w:ascii="Arial" w:eastAsia="Malgun Gothic" w:hAnsi="Arial" w:cs="Arial"/>
                <w:kern w:val="24"/>
                <w:position w:val="-6"/>
                <w:sz w:val="20"/>
                <w:szCs w:val="20"/>
                <w:vertAlign w:val="subscript"/>
              </w:rPr>
              <w:t>mg,ng</w:t>
            </w:r>
            <w:proofErr w:type="spellEnd"/>
            <w:r>
              <w:rPr>
                <w:rFonts w:ascii="Arial" w:eastAsia="Malgun Gothic" w:hAnsi="Arial" w:cs="Arial"/>
                <w:kern w:val="24"/>
                <w:sz w:val="20"/>
                <w:szCs w:val="20"/>
              </w:rPr>
              <w:t>=90; Ω</w:t>
            </w:r>
            <w:r>
              <w:rPr>
                <w:rFonts w:ascii="Arial" w:eastAsia="Malgun Gothic" w:hAnsi="Arial" w:cs="Arial"/>
                <w:kern w:val="24"/>
                <w:position w:val="-6"/>
                <w:sz w:val="20"/>
                <w:szCs w:val="20"/>
                <w:vertAlign w:val="subscript"/>
              </w:rPr>
              <w:t>0,1</w:t>
            </w:r>
            <w:r>
              <w:rPr>
                <w:rFonts w:ascii="Arial" w:eastAsia="Malgun Gothic" w:hAnsi="Arial" w:cs="Arial"/>
                <w:kern w:val="24"/>
                <w:sz w:val="20"/>
                <w:szCs w:val="20"/>
              </w:rPr>
              <w:t>=Ω</w:t>
            </w:r>
            <w:r>
              <w:rPr>
                <w:rFonts w:ascii="Arial" w:eastAsia="Malgun Gothic" w:hAnsi="Arial" w:cs="Arial"/>
                <w:kern w:val="24"/>
                <w:position w:val="-6"/>
                <w:sz w:val="20"/>
                <w:szCs w:val="20"/>
                <w:vertAlign w:val="subscript"/>
              </w:rPr>
              <w:t>0,0</w:t>
            </w:r>
            <w:r>
              <w:rPr>
                <w:rFonts w:ascii="Arial" w:eastAsia="Malgun Gothic" w:hAnsi="Arial" w:cs="Arial"/>
                <w:kern w:val="24"/>
                <w:sz w:val="20"/>
                <w:szCs w:val="20"/>
              </w:rPr>
              <w:t>+180;</w:t>
            </w:r>
            <w:r>
              <w:rPr>
                <w:rFonts w:ascii="Arial" w:hAnsi="Arial" w:cs="Arial"/>
                <w:sz w:val="20"/>
                <w:szCs w:val="20"/>
              </w:rPr>
              <w:t xml:space="preserve"> The polarization angles are 0 and 90</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adjustRightInd w:val="0"/>
              <w:snapToGrid w:val="0"/>
              <w:rPr>
                <w:rFonts w:ascii="Arial" w:hAnsi="Arial" w:cs="Arial"/>
                <w:sz w:val="18"/>
                <w:szCs w:val="18"/>
                <w:lang w:eastAsia="ja-JP"/>
              </w:rPr>
            </w:pP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i/>
                <w:iCs/>
                <w:kern w:val="24"/>
                <w:position w:val="-6"/>
                <w:sz w:val="18"/>
                <w:szCs w:val="21"/>
                <w:vertAlign w:val="subscript"/>
              </w:rPr>
              <w:t></w:t>
            </w:r>
            <w:r>
              <w:rPr>
                <w:rFonts w:eastAsia="Malgun Gothic" w:cs="Arial"/>
                <w:i/>
                <w:iCs/>
                <w:kern w:val="24"/>
                <w:position w:val="-6"/>
                <w:sz w:val="18"/>
                <w:szCs w:val="21"/>
                <w:vertAlign w:val="subscript"/>
              </w:rPr>
              <w:t xml:space="preserve"> </w:t>
            </w:r>
            <w:r>
              <w:rPr>
                <w:rFonts w:ascii="Arial" w:eastAsia="MS Mincho" w:hAnsi="Arial" w:cs="Arial"/>
                <w:kern w:val="24"/>
                <w:sz w:val="18"/>
                <w:szCs w:val="21"/>
              </w:rPr>
              <w:t>uniformly distributed on [0,360] degree,</w:t>
            </w:r>
            <w:r>
              <w:rPr>
                <w:rFonts w:ascii="Arial" w:eastAsia="MS Mincho" w:hAnsi="Arial"/>
                <w:kern w:val="24"/>
                <w:sz w:val="18"/>
                <w:szCs w:val="21"/>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kern w:val="24"/>
                <w:sz w:val="18"/>
                <w:szCs w:val="21"/>
              </w:rPr>
              <w:t></w:t>
            </w:r>
            <w:r>
              <w:rPr>
                <w:rFonts w:ascii="Arial" w:eastAsia="MS Mincho" w:hAnsi="Arial" w:cs="Arial"/>
                <w:kern w:val="24"/>
                <w:sz w:val="18"/>
                <w:szCs w:val="18"/>
              </w:rPr>
              <w:t xml:space="preserve">= 0 </w:t>
            </w:r>
            <w:r>
              <w:rPr>
                <w:rFonts w:ascii="Arial" w:hAnsi="Arial" w:cs="Arial"/>
                <w:sz w:val="18"/>
                <w:szCs w:val="18"/>
              </w:rPr>
              <w:t>degree,</w:t>
            </w:r>
            <w:r>
              <w:rPr>
                <w:sz w:val="15"/>
                <w:szCs w:val="20"/>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eastAsia="Malgun Gothic"/>
                <w:i/>
                <w:iCs/>
                <w:kern w:val="24"/>
                <w:position w:val="-6"/>
                <w:sz w:val="18"/>
                <w:szCs w:val="21"/>
                <w:vertAlign w:val="subscript"/>
              </w:rPr>
              <w:t xml:space="preserve"> </w:t>
            </w:r>
            <w:r>
              <w:rPr>
                <w:rFonts w:ascii="Arial" w:eastAsia="MS Mincho" w:hAnsi="Arial" w:cs="Arial"/>
                <w:kern w:val="24"/>
                <w:sz w:val="18"/>
                <w:szCs w:val="18"/>
              </w:rPr>
              <w:t xml:space="preserve">= 0 </w:t>
            </w:r>
            <w:r>
              <w:rPr>
                <w:rFonts w:ascii="Arial" w:hAnsi="Arial" w:cs="Arial"/>
                <w:sz w:val="18"/>
                <w:szCs w:val="18"/>
              </w:rPr>
              <w:t>degree</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rPr>
              <w:t>BS</w:t>
            </w:r>
            <w:r>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18"/>
                <w:szCs w:val="18"/>
                <w:lang w:eastAsia="ja-JP"/>
              </w:rPr>
              <w:t xml:space="preserve">According to </w:t>
            </w:r>
            <w:proofErr w:type="spellStart"/>
            <w:r>
              <w:rPr>
                <w:rFonts w:ascii="Arial" w:hAnsi="Arial" w:cs="Arial"/>
                <w:sz w:val="18"/>
                <w:szCs w:val="18"/>
                <w:lang w:eastAsia="ja-JP"/>
              </w:rPr>
              <w:t>TR38.802</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lastRenderedPageBreak/>
              <w:t>UE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rPr>
            </w:pPr>
            <w:r>
              <w:rPr>
                <w:rFonts w:ascii="Arial" w:hAnsi="Arial" w:cs="Arial"/>
                <w:sz w:val="18"/>
                <w:szCs w:val="18"/>
              </w:rPr>
              <w:t xml:space="preserve">See </w:t>
            </w:r>
            <w:r>
              <w:rPr>
                <w:rFonts w:ascii="Arial" w:hAnsi="Arial" w:cs="Arial" w:hint="eastAsia"/>
                <w:sz w:val="18"/>
                <w:szCs w:val="18"/>
                <w:lang w:eastAsia="ja-JP"/>
              </w:rPr>
              <w:t xml:space="preserve">Table </w:t>
            </w:r>
            <w:proofErr w:type="spellStart"/>
            <w:r>
              <w:rPr>
                <w:rFonts w:ascii="Arial" w:hAnsi="Arial" w:cs="Arial" w:hint="eastAsia"/>
                <w:sz w:val="18"/>
                <w:szCs w:val="18"/>
                <w:lang w:eastAsia="ja-JP"/>
              </w:rPr>
              <w:t>A.</w:t>
            </w:r>
            <w:r>
              <w:rPr>
                <w:rFonts w:ascii="Arial" w:hAnsi="Arial" w:cs="Arial" w:hint="eastAsia"/>
                <w:sz w:val="18"/>
                <w:szCs w:val="18"/>
              </w:rPr>
              <w:t>2.1</w:t>
            </w:r>
            <w:proofErr w:type="spellEnd"/>
            <w:r>
              <w:rPr>
                <w:rFonts w:ascii="Arial" w:hAnsi="Arial" w:cs="Arial" w:hint="eastAsia"/>
                <w:sz w:val="18"/>
                <w:szCs w:val="18"/>
              </w:rPr>
              <w:t xml:space="preserve">-8 in </w:t>
            </w:r>
            <w:proofErr w:type="spellStart"/>
            <w:r>
              <w:rPr>
                <w:rFonts w:ascii="Arial" w:hAnsi="Arial" w:cs="Arial" w:hint="eastAsia"/>
                <w:sz w:val="18"/>
                <w:szCs w:val="18"/>
              </w:rPr>
              <w:t>TR</w:t>
            </w:r>
            <w:proofErr w:type="spellEnd"/>
            <w:r>
              <w:rPr>
                <w:rFonts w:ascii="Arial" w:hAnsi="Arial" w:cs="Arial" w:hint="eastAsia"/>
                <w:sz w:val="18"/>
                <w:szCs w:val="18"/>
              </w:rPr>
              <w:t xml:space="preserve"> 38.802</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BS</w:t>
            </w:r>
            <w:r>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sz w:val="18"/>
                <w:szCs w:val="18"/>
                <w:lang w:eastAsia="ja-JP"/>
              </w:rPr>
              <w:t>25m</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r>
              <w:rPr>
                <w:rFonts w:ascii="Arial" w:hAnsi="Arial" w:cs="Arial" w:hint="eastAsia"/>
                <w:sz w:val="18"/>
                <w:szCs w:val="18"/>
                <w:lang w:eastAsia="ja-JP"/>
              </w:rPr>
              <w:t>1.5 m</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UE antenna</w:t>
            </w:r>
            <w:r>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hint="eastAsia"/>
                <w:sz w:val="18"/>
                <w:szCs w:val="18"/>
                <w:lang w:eastAsia="ja-JP"/>
              </w:rPr>
              <w:t>5dBi</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hint="eastAsia"/>
                <w:sz w:val="18"/>
                <w:szCs w:val="18"/>
                <w:lang w:eastAsia="ja-JP"/>
              </w:rPr>
              <w:t>7dB</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193EFC" w:rsidRDefault="0072365E">
            <w:pPr>
              <w:rPr>
                <w:rFonts w:ascii="Arial" w:hAnsi="Arial" w:cs="Arial"/>
                <w:sz w:val="18"/>
                <w:szCs w:val="18"/>
                <w:lang w:eastAsia="ja-JP"/>
              </w:rPr>
            </w:pPr>
            <w:proofErr w:type="spellStart"/>
            <w:r>
              <w:rPr>
                <w:rFonts w:ascii="Arial" w:hAnsi="Arial" w:cs="Arial" w:hint="eastAsia"/>
                <w:sz w:val="18"/>
                <w:szCs w:val="18"/>
                <w:lang w:eastAsia="ja-JP"/>
              </w:rPr>
              <w:t>10dB</w:t>
            </w:r>
            <w:proofErr w:type="spellEnd"/>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rPr>
                <w:rFonts w:ascii="Arial" w:hAnsi="Arial" w:cs="Arial"/>
                <w:b/>
                <w:sz w:val="18"/>
                <w:szCs w:val="18"/>
                <w:lang w:eastAsia="ja-JP"/>
              </w:rPr>
            </w:pPr>
            <w:r>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93EFC" w:rsidRDefault="0072365E">
            <w:pPr>
              <w:pStyle w:val="tal0"/>
              <w:spacing w:line="252" w:lineRule="auto"/>
              <w:jc w:val="both"/>
              <w:rPr>
                <w:lang w:eastAsia="ja-JP"/>
              </w:rPr>
            </w:pPr>
            <w:r>
              <w:rPr>
                <w:lang w:eastAsia="ja-JP"/>
              </w:rPr>
              <w:t xml:space="preserve">100% </w:t>
            </w:r>
            <w:r>
              <w:rPr>
                <w:lang w:eastAsia="ja-JP"/>
              </w:rPr>
              <w:t xml:space="preserve">Indoor, </w:t>
            </w:r>
            <w:proofErr w:type="spellStart"/>
            <w:r>
              <w:rPr>
                <w:lang w:eastAsia="ja-JP"/>
              </w:rPr>
              <w:t>60km</w:t>
            </w:r>
            <w:proofErr w:type="spellEnd"/>
            <w:r>
              <w:rPr>
                <w:lang w:eastAsia="ja-JP"/>
              </w:rPr>
              <w:t>/h,</w:t>
            </w:r>
          </w:p>
          <w:p w:rsidR="00193EFC" w:rsidRDefault="0072365E">
            <w:pPr>
              <w:pStyle w:val="tal0"/>
              <w:spacing w:line="252" w:lineRule="auto"/>
              <w:jc w:val="both"/>
              <w:rPr>
                <w:lang w:eastAsia="ja-JP"/>
              </w:rPr>
            </w:pPr>
            <w:r>
              <w:rPr>
                <w:lang w:eastAsia="ja-JP"/>
              </w:rPr>
              <w:t xml:space="preserve">10 users per BS </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rPr>
                <w:rFonts w:ascii="Arial" w:hAnsi="Arial" w:cs="Arial"/>
                <w:b/>
                <w:sz w:val="18"/>
                <w:szCs w:val="18"/>
                <w:lang w:eastAsia="ja-JP"/>
              </w:rPr>
            </w:pPr>
            <w:r>
              <w:rPr>
                <w:rFonts w:ascii="Arial" w:hAnsi="Arial" w:cs="Arial"/>
                <w:b/>
                <w:sz w:val="18"/>
                <w:szCs w:val="18"/>
                <w:lang w:eastAsia="ja-JP"/>
              </w:rPr>
              <w:t>UE receiver type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pStyle w:val="tal0"/>
              <w:spacing w:line="252" w:lineRule="auto"/>
              <w:jc w:val="both"/>
              <w:rPr>
                <w:color w:val="000000"/>
              </w:rPr>
            </w:pPr>
            <w:proofErr w:type="spellStart"/>
            <w:r>
              <w:rPr>
                <w:color w:val="000000"/>
              </w:rPr>
              <w:t>MMSE</w:t>
            </w:r>
            <w:proofErr w:type="spellEnd"/>
            <w:r>
              <w:rPr>
                <w:color w:val="000000"/>
              </w:rPr>
              <w:t xml:space="preserve">-IRC </w:t>
            </w:r>
          </w:p>
        </w:tc>
      </w:tr>
      <w:tr w:rsidR="00193EFC">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rPr>
                <w:rFonts w:ascii="Arial" w:hAnsi="Arial" w:cs="Arial"/>
                <w:b/>
                <w:sz w:val="18"/>
                <w:szCs w:val="18"/>
                <w:lang w:eastAsia="ja-JP"/>
              </w:rPr>
            </w:pPr>
            <w:r>
              <w:rPr>
                <w:rFonts w:ascii="Arial" w:hAnsi="Arial" w:cs="Arial"/>
                <w:b/>
                <w:sz w:val="18"/>
                <w:szCs w:val="18"/>
                <w:lang w:eastAsia="ja-JP"/>
              </w:rPr>
              <w:t>Transmission scheme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193EFC" w:rsidRDefault="0072365E">
            <w:pPr>
              <w:pStyle w:val="tal0"/>
              <w:spacing w:line="252" w:lineRule="auto"/>
              <w:jc w:val="both"/>
              <w:rPr>
                <w:color w:val="000000"/>
              </w:rPr>
            </w:pPr>
            <w:r>
              <w:rPr>
                <w:color w:val="000000"/>
              </w:rPr>
              <w:t xml:space="preserve">SU, Rank adaptation </w:t>
            </w:r>
          </w:p>
        </w:tc>
      </w:tr>
    </w:tbl>
    <w:p w:rsidR="00193EFC" w:rsidRDefault="0072365E">
      <w:pPr>
        <w:jc w:val="both"/>
        <w:rPr>
          <w:lang w:val="en-GB"/>
        </w:rPr>
      </w:pPr>
      <w:r>
        <w:rPr>
          <w:rFonts w:hint="eastAsia"/>
          <w:sz w:val="20"/>
          <w:szCs w:val="20"/>
        </w:rPr>
        <w:t>Notes: Any other parameters</w:t>
      </w:r>
      <w:r>
        <w:rPr>
          <w:sz w:val="20"/>
          <w:szCs w:val="20"/>
        </w:rPr>
        <w:t xml:space="preserve"> not specified</w:t>
      </w:r>
      <w:r>
        <w:rPr>
          <w:rFonts w:hint="eastAsia"/>
          <w:sz w:val="20"/>
          <w:szCs w:val="20"/>
        </w:rPr>
        <w:t xml:space="preserve"> here remain the same as those in NR evaluation assumption </w:t>
      </w:r>
      <w:r>
        <w:rPr>
          <w:sz w:val="20"/>
          <w:szCs w:val="20"/>
        </w:rPr>
        <w:t xml:space="preserve">for beam management in </w:t>
      </w:r>
      <w:proofErr w:type="spellStart"/>
      <w:r>
        <w:rPr>
          <w:sz w:val="20"/>
          <w:szCs w:val="20"/>
        </w:rPr>
        <w:t>Rel</w:t>
      </w:r>
      <w:proofErr w:type="spellEnd"/>
      <w:r>
        <w:rPr>
          <w:sz w:val="20"/>
          <w:szCs w:val="20"/>
        </w:rPr>
        <w:t xml:space="preserve">-16 </w:t>
      </w:r>
      <w:proofErr w:type="spellStart"/>
      <w:r>
        <w:rPr>
          <w:sz w:val="20"/>
          <w:szCs w:val="20"/>
        </w:rPr>
        <w:t>eNR-MIMO</w:t>
      </w:r>
      <w:proofErr w:type="spellEnd"/>
      <w:r>
        <w:rPr>
          <w:sz w:val="20"/>
          <w:szCs w:val="20"/>
        </w:rPr>
        <w:t>.</w:t>
      </w:r>
    </w:p>
    <w:p w:rsidR="00193EFC" w:rsidRDefault="00193EFC">
      <w:pPr>
        <w:pStyle w:val="NoSpacing11"/>
        <w:snapToGrid w:val="0"/>
        <w:rPr>
          <w:sz w:val="20"/>
          <w:szCs w:val="20"/>
          <w:lang w:val="en-GB"/>
        </w:rPr>
      </w:pPr>
    </w:p>
    <w:p w:rsidR="00193EFC" w:rsidRDefault="00193EFC">
      <w:pPr>
        <w:pStyle w:val="NoSpacing11"/>
        <w:snapToGrid w:val="0"/>
        <w:rPr>
          <w:sz w:val="20"/>
          <w:szCs w:val="20"/>
          <w:lang w:val="en-GB"/>
        </w:rPr>
      </w:pPr>
    </w:p>
    <w:sectPr w:rsidR="00193E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D15FE4"/>
    <w:multiLevelType w:val="multilevel"/>
    <w:tmpl w:val="10D15FE4"/>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ED87A3A"/>
    <w:multiLevelType w:val="multilevel"/>
    <w:tmpl w:val="1ED87A3A"/>
    <w:lvl w:ilvl="0">
      <w:start w:val="5"/>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39"/>
      <w:numFmt w:val="bullet"/>
      <w:lvlText w:val="•"/>
      <w:lvlJc w:val="left"/>
      <w:pPr>
        <w:ind w:left="840" w:hanging="420"/>
      </w:pPr>
      <w:rPr>
        <w:rFonts w:ascii="宋体" w:hAnsi="宋体"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pStyle w:val="Heading3"/>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nsid w:val="6D0AC1B0"/>
    <w:multiLevelType w:val="multilevel"/>
    <w:tmpl w:val="6D0AC1B0"/>
    <w:lvl w:ilvl="0">
      <w:start w:val="3"/>
      <w:numFmt w:val="bullet"/>
      <w:lvlText w:val="-"/>
      <w:lvlJc w:val="left"/>
      <w:pPr>
        <w:tabs>
          <w:tab w:val="left" w:pos="-420"/>
        </w:tabs>
        <w:ind w:left="340" w:hanging="360"/>
      </w:pPr>
      <w:rPr>
        <w:rFonts w:ascii="Times New Roman" w:eastAsia="Malgun Gothic" w:hAnsi="Times New Roman" w:cs="Arial" w:hint="default"/>
      </w:rPr>
    </w:lvl>
    <w:lvl w:ilvl="1">
      <w:start w:val="1"/>
      <w:numFmt w:val="bullet"/>
      <w:lvlText w:val=""/>
      <w:lvlJc w:val="left"/>
      <w:pPr>
        <w:tabs>
          <w:tab w:val="left" w:pos="-420"/>
        </w:tabs>
        <w:ind w:left="780" w:hanging="400"/>
      </w:pPr>
      <w:rPr>
        <w:rFonts w:ascii="Symbol" w:hAnsi="Symbol" w:hint="default"/>
      </w:rPr>
    </w:lvl>
    <w:lvl w:ilvl="2">
      <w:start w:val="1"/>
      <w:numFmt w:val="bullet"/>
      <w:lvlText w:val="o"/>
      <w:lvlJc w:val="left"/>
      <w:pPr>
        <w:tabs>
          <w:tab w:val="left" w:pos="-420"/>
        </w:tabs>
        <w:ind w:left="1180" w:hanging="400"/>
      </w:pPr>
      <w:rPr>
        <w:rFonts w:ascii="Courier New" w:hAnsi="Courier New" w:cs="Courier New" w:hint="default"/>
      </w:rPr>
    </w:lvl>
    <w:lvl w:ilvl="3">
      <w:start w:val="3"/>
      <w:numFmt w:val="bullet"/>
      <w:lvlText w:val="-"/>
      <w:lvlJc w:val="left"/>
      <w:pPr>
        <w:tabs>
          <w:tab w:val="left" w:pos="-420"/>
        </w:tabs>
        <w:ind w:left="1580" w:hanging="400"/>
      </w:pPr>
      <w:rPr>
        <w:rFonts w:ascii="Times New Roman" w:eastAsia="Malgun Gothic" w:hAnsi="Times New Roman" w:cs="Arial" w:hint="default"/>
      </w:rPr>
    </w:lvl>
    <w:lvl w:ilvl="4">
      <w:start w:val="1"/>
      <w:numFmt w:val="bullet"/>
      <w:lvlText w:val=""/>
      <w:lvlJc w:val="left"/>
      <w:pPr>
        <w:tabs>
          <w:tab w:val="left" w:pos="-420"/>
        </w:tabs>
        <w:ind w:left="1980" w:hanging="400"/>
      </w:pPr>
      <w:rPr>
        <w:rFonts w:ascii="Wingdings" w:hAnsi="Wingdings"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1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88B400B"/>
    <w:multiLevelType w:val="multilevel"/>
    <w:tmpl w:val="788B40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7F397D16"/>
    <w:multiLevelType w:val="multilevel"/>
    <w:tmpl w:val="7F397D16"/>
    <w:lvl w:ilvl="0">
      <w:start w:val="1"/>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b/>
        <w:sz w:val="20"/>
        <w:u w:val="none"/>
        <w:lang w:val="en-GB"/>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0"/>
  </w:num>
  <w:num w:numId="4">
    <w:abstractNumId w:val="10"/>
  </w:num>
  <w:num w:numId="5">
    <w:abstractNumId w:val="1"/>
  </w:num>
  <w:num w:numId="6">
    <w:abstractNumId w:val="5"/>
  </w:num>
  <w:num w:numId="7">
    <w:abstractNumId w:val="2"/>
  </w:num>
  <w:num w:numId="8">
    <w:abstractNumId w:val="3"/>
  </w:num>
  <w:num w:numId="9">
    <w:abstractNumId w:val="12"/>
  </w:num>
  <w:num w:numId="10">
    <w:abstractNumId w:val="11"/>
  </w:num>
  <w:num w:numId="11">
    <w:abstractNumId w:val="4"/>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6CC8"/>
    <w:rsid w:val="0000705B"/>
    <w:rsid w:val="00007304"/>
    <w:rsid w:val="00007EEB"/>
    <w:rsid w:val="00010512"/>
    <w:rsid w:val="00010969"/>
    <w:rsid w:val="000114C3"/>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555C"/>
    <w:rsid w:val="000164F2"/>
    <w:rsid w:val="00016BE3"/>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4C2"/>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DB2"/>
    <w:rsid w:val="0005716B"/>
    <w:rsid w:val="0005757D"/>
    <w:rsid w:val="00057AC7"/>
    <w:rsid w:val="000600F5"/>
    <w:rsid w:val="00060A3F"/>
    <w:rsid w:val="00060BF4"/>
    <w:rsid w:val="00060F20"/>
    <w:rsid w:val="00060FDD"/>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CCB"/>
    <w:rsid w:val="00071F92"/>
    <w:rsid w:val="0007309B"/>
    <w:rsid w:val="00073715"/>
    <w:rsid w:val="000738FD"/>
    <w:rsid w:val="00073A92"/>
    <w:rsid w:val="00074888"/>
    <w:rsid w:val="00074A32"/>
    <w:rsid w:val="00074B8B"/>
    <w:rsid w:val="0007636A"/>
    <w:rsid w:val="000768A6"/>
    <w:rsid w:val="0007696E"/>
    <w:rsid w:val="0007723B"/>
    <w:rsid w:val="00077B57"/>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1BAA"/>
    <w:rsid w:val="00092B46"/>
    <w:rsid w:val="00092BA8"/>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6C6"/>
    <w:rsid w:val="000A5C88"/>
    <w:rsid w:val="000A61C7"/>
    <w:rsid w:val="000A62EA"/>
    <w:rsid w:val="000A6303"/>
    <w:rsid w:val="000A777F"/>
    <w:rsid w:val="000B00E0"/>
    <w:rsid w:val="000B0383"/>
    <w:rsid w:val="000B11FA"/>
    <w:rsid w:val="000B19F9"/>
    <w:rsid w:val="000B1A32"/>
    <w:rsid w:val="000B25C3"/>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010"/>
    <w:rsid w:val="000C04EB"/>
    <w:rsid w:val="000C050C"/>
    <w:rsid w:val="000C08A3"/>
    <w:rsid w:val="000C0D53"/>
    <w:rsid w:val="000C0E9F"/>
    <w:rsid w:val="000C0FA8"/>
    <w:rsid w:val="000C10C4"/>
    <w:rsid w:val="000C11B9"/>
    <w:rsid w:val="000C1238"/>
    <w:rsid w:val="000C16D7"/>
    <w:rsid w:val="000C1C26"/>
    <w:rsid w:val="000C207A"/>
    <w:rsid w:val="000C25BD"/>
    <w:rsid w:val="000C2810"/>
    <w:rsid w:val="000C2A7B"/>
    <w:rsid w:val="000C2C74"/>
    <w:rsid w:val="000C308D"/>
    <w:rsid w:val="000C33BB"/>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FF"/>
    <w:rsid w:val="000D3518"/>
    <w:rsid w:val="000D390D"/>
    <w:rsid w:val="000D3C7C"/>
    <w:rsid w:val="000D3E39"/>
    <w:rsid w:val="000D4097"/>
    <w:rsid w:val="000D463D"/>
    <w:rsid w:val="000D4871"/>
    <w:rsid w:val="000D4C91"/>
    <w:rsid w:val="000D4ECB"/>
    <w:rsid w:val="000D55C0"/>
    <w:rsid w:val="000D58E6"/>
    <w:rsid w:val="000D5EAA"/>
    <w:rsid w:val="000D613F"/>
    <w:rsid w:val="000D6564"/>
    <w:rsid w:val="000D744C"/>
    <w:rsid w:val="000D7762"/>
    <w:rsid w:val="000E0044"/>
    <w:rsid w:val="000E0451"/>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43B9"/>
    <w:rsid w:val="000F4551"/>
    <w:rsid w:val="000F4E7F"/>
    <w:rsid w:val="000F5901"/>
    <w:rsid w:val="000F5D0F"/>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13F"/>
    <w:rsid w:val="00101AFD"/>
    <w:rsid w:val="00101B58"/>
    <w:rsid w:val="00101C8E"/>
    <w:rsid w:val="00102192"/>
    <w:rsid w:val="0010229B"/>
    <w:rsid w:val="00102718"/>
    <w:rsid w:val="00102C38"/>
    <w:rsid w:val="0010402E"/>
    <w:rsid w:val="00104247"/>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27AFD"/>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4B67"/>
    <w:rsid w:val="001352CD"/>
    <w:rsid w:val="00135314"/>
    <w:rsid w:val="001357D0"/>
    <w:rsid w:val="00136047"/>
    <w:rsid w:val="001361A8"/>
    <w:rsid w:val="0013654C"/>
    <w:rsid w:val="0013671C"/>
    <w:rsid w:val="00136CAB"/>
    <w:rsid w:val="00136FA8"/>
    <w:rsid w:val="00137314"/>
    <w:rsid w:val="0013766C"/>
    <w:rsid w:val="001377C2"/>
    <w:rsid w:val="00137C6E"/>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903"/>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632"/>
    <w:rsid w:val="001522BF"/>
    <w:rsid w:val="00152345"/>
    <w:rsid w:val="00152731"/>
    <w:rsid w:val="001532EA"/>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C25"/>
    <w:rsid w:val="00170D4E"/>
    <w:rsid w:val="00171303"/>
    <w:rsid w:val="0017169D"/>
    <w:rsid w:val="001716F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815"/>
    <w:rsid w:val="00176CC8"/>
    <w:rsid w:val="00176D05"/>
    <w:rsid w:val="00177475"/>
    <w:rsid w:val="0017785F"/>
    <w:rsid w:val="001801D5"/>
    <w:rsid w:val="0018071A"/>
    <w:rsid w:val="00180C8E"/>
    <w:rsid w:val="001813B0"/>
    <w:rsid w:val="00181632"/>
    <w:rsid w:val="00181834"/>
    <w:rsid w:val="00181961"/>
    <w:rsid w:val="00181BA1"/>
    <w:rsid w:val="00182231"/>
    <w:rsid w:val="001829F9"/>
    <w:rsid w:val="00183A86"/>
    <w:rsid w:val="00183CD7"/>
    <w:rsid w:val="0018448C"/>
    <w:rsid w:val="00184663"/>
    <w:rsid w:val="0018482D"/>
    <w:rsid w:val="0018515B"/>
    <w:rsid w:val="0018522E"/>
    <w:rsid w:val="001857FB"/>
    <w:rsid w:val="00185A4E"/>
    <w:rsid w:val="0018607D"/>
    <w:rsid w:val="00186631"/>
    <w:rsid w:val="00186A4B"/>
    <w:rsid w:val="00186B41"/>
    <w:rsid w:val="00187946"/>
    <w:rsid w:val="001879E9"/>
    <w:rsid w:val="00187B3C"/>
    <w:rsid w:val="001900EF"/>
    <w:rsid w:val="001901E9"/>
    <w:rsid w:val="0019053A"/>
    <w:rsid w:val="00191956"/>
    <w:rsid w:val="00191B0E"/>
    <w:rsid w:val="001923B8"/>
    <w:rsid w:val="001923FD"/>
    <w:rsid w:val="0019290C"/>
    <w:rsid w:val="00192C67"/>
    <w:rsid w:val="00192CDE"/>
    <w:rsid w:val="00193139"/>
    <w:rsid w:val="001933D2"/>
    <w:rsid w:val="00193EFC"/>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D64"/>
    <w:rsid w:val="001A4F78"/>
    <w:rsid w:val="001A5541"/>
    <w:rsid w:val="001A57A5"/>
    <w:rsid w:val="001A5BA3"/>
    <w:rsid w:val="001A5DF4"/>
    <w:rsid w:val="001A69B1"/>
    <w:rsid w:val="001A6B63"/>
    <w:rsid w:val="001A73AF"/>
    <w:rsid w:val="001A76E7"/>
    <w:rsid w:val="001A782B"/>
    <w:rsid w:val="001A78DB"/>
    <w:rsid w:val="001B011F"/>
    <w:rsid w:val="001B019B"/>
    <w:rsid w:val="001B020B"/>
    <w:rsid w:val="001B088B"/>
    <w:rsid w:val="001B0B5F"/>
    <w:rsid w:val="001B0E86"/>
    <w:rsid w:val="001B0FFD"/>
    <w:rsid w:val="001B150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99F"/>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9E3"/>
    <w:rsid w:val="001D2D89"/>
    <w:rsid w:val="001D378B"/>
    <w:rsid w:val="001D3ED5"/>
    <w:rsid w:val="001D55C7"/>
    <w:rsid w:val="001D5ECA"/>
    <w:rsid w:val="001D691F"/>
    <w:rsid w:val="001D69D3"/>
    <w:rsid w:val="001D6F11"/>
    <w:rsid w:val="001D6FDE"/>
    <w:rsid w:val="001D71E9"/>
    <w:rsid w:val="001D73B2"/>
    <w:rsid w:val="001D747E"/>
    <w:rsid w:val="001D7B87"/>
    <w:rsid w:val="001D7BF0"/>
    <w:rsid w:val="001E072A"/>
    <w:rsid w:val="001E1705"/>
    <w:rsid w:val="001E1A77"/>
    <w:rsid w:val="001E25AB"/>
    <w:rsid w:val="001E2890"/>
    <w:rsid w:val="001E308B"/>
    <w:rsid w:val="001E35C2"/>
    <w:rsid w:val="001E38F2"/>
    <w:rsid w:val="001E3D04"/>
    <w:rsid w:val="001E5142"/>
    <w:rsid w:val="001E53EB"/>
    <w:rsid w:val="001E58DF"/>
    <w:rsid w:val="001E5A85"/>
    <w:rsid w:val="001E5EE4"/>
    <w:rsid w:val="001E6346"/>
    <w:rsid w:val="001E659B"/>
    <w:rsid w:val="001E68AA"/>
    <w:rsid w:val="001E6C50"/>
    <w:rsid w:val="001E6DE0"/>
    <w:rsid w:val="001E71CB"/>
    <w:rsid w:val="001E7272"/>
    <w:rsid w:val="001E7275"/>
    <w:rsid w:val="001E7430"/>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C71"/>
    <w:rsid w:val="001F7ED6"/>
    <w:rsid w:val="002008F3"/>
    <w:rsid w:val="00200E3F"/>
    <w:rsid w:val="0020129B"/>
    <w:rsid w:val="0020130A"/>
    <w:rsid w:val="002016F0"/>
    <w:rsid w:val="00201915"/>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E02"/>
    <w:rsid w:val="00223F67"/>
    <w:rsid w:val="002247A3"/>
    <w:rsid w:val="00225AF6"/>
    <w:rsid w:val="00225BD5"/>
    <w:rsid w:val="00226A9A"/>
    <w:rsid w:val="00226C2A"/>
    <w:rsid w:val="00226E3F"/>
    <w:rsid w:val="00226E63"/>
    <w:rsid w:val="002278BF"/>
    <w:rsid w:val="002279DB"/>
    <w:rsid w:val="00227B01"/>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37414"/>
    <w:rsid w:val="00240AEF"/>
    <w:rsid w:val="00240B53"/>
    <w:rsid w:val="00240C3D"/>
    <w:rsid w:val="002414DB"/>
    <w:rsid w:val="00241BBD"/>
    <w:rsid w:val="00242322"/>
    <w:rsid w:val="002424E5"/>
    <w:rsid w:val="0024289A"/>
    <w:rsid w:val="002429EF"/>
    <w:rsid w:val="00242EBC"/>
    <w:rsid w:val="00243823"/>
    <w:rsid w:val="00243C86"/>
    <w:rsid w:val="00243F04"/>
    <w:rsid w:val="00244070"/>
    <w:rsid w:val="002444AE"/>
    <w:rsid w:val="00245210"/>
    <w:rsid w:val="002463D0"/>
    <w:rsid w:val="002464ED"/>
    <w:rsid w:val="00246617"/>
    <w:rsid w:val="00246869"/>
    <w:rsid w:val="00246944"/>
    <w:rsid w:val="00246AB3"/>
    <w:rsid w:val="00246E70"/>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0A31"/>
    <w:rsid w:val="002614C2"/>
    <w:rsid w:val="002616F4"/>
    <w:rsid w:val="00261DCD"/>
    <w:rsid w:val="00261EE8"/>
    <w:rsid w:val="00262047"/>
    <w:rsid w:val="002621F0"/>
    <w:rsid w:val="0026269E"/>
    <w:rsid w:val="00262F79"/>
    <w:rsid w:val="00263147"/>
    <w:rsid w:val="0026315D"/>
    <w:rsid w:val="00263355"/>
    <w:rsid w:val="00264083"/>
    <w:rsid w:val="0026469B"/>
    <w:rsid w:val="002648BB"/>
    <w:rsid w:val="00264C6B"/>
    <w:rsid w:val="00264CAF"/>
    <w:rsid w:val="00264F40"/>
    <w:rsid w:val="002650B2"/>
    <w:rsid w:val="00265A6A"/>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4A1"/>
    <w:rsid w:val="002715C0"/>
    <w:rsid w:val="00271D1E"/>
    <w:rsid w:val="00271ED4"/>
    <w:rsid w:val="002724A1"/>
    <w:rsid w:val="0027256C"/>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29C"/>
    <w:rsid w:val="00281355"/>
    <w:rsid w:val="00281756"/>
    <w:rsid w:val="0028264D"/>
    <w:rsid w:val="00282999"/>
    <w:rsid w:val="00282AF5"/>
    <w:rsid w:val="0028387F"/>
    <w:rsid w:val="002845C3"/>
    <w:rsid w:val="00284B9F"/>
    <w:rsid w:val="00285549"/>
    <w:rsid w:val="00285621"/>
    <w:rsid w:val="00285C7A"/>
    <w:rsid w:val="002860A4"/>
    <w:rsid w:val="002872DF"/>
    <w:rsid w:val="002876BF"/>
    <w:rsid w:val="00290010"/>
    <w:rsid w:val="002907FF"/>
    <w:rsid w:val="00290B6A"/>
    <w:rsid w:val="0029112B"/>
    <w:rsid w:val="00291352"/>
    <w:rsid w:val="00291434"/>
    <w:rsid w:val="00292016"/>
    <w:rsid w:val="002922DD"/>
    <w:rsid w:val="002926A8"/>
    <w:rsid w:val="002939E1"/>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1A24"/>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A7F0D"/>
    <w:rsid w:val="002B033B"/>
    <w:rsid w:val="002B0BF5"/>
    <w:rsid w:val="002B0F5A"/>
    <w:rsid w:val="002B0FCB"/>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C0636"/>
    <w:rsid w:val="002C07CA"/>
    <w:rsid w:val="002C0941"/>
    <w:rsid w:val="002C0990"/>
    <w:rsid w:val="002C102E"/>
    <w:rsid w:val="002C10ED"/>
    <w:rsid w:val="002C1138"/>
    <w:rsid w:val="002C1C6B"/>
    <w:rsid w:val="002C26CB"/>
    <w:rsid w:val="002C278B"/>
    <w:rsid w:val="002C329C"/>
    <w:rsid w:val="002C3B54"/>
    <w:rsid w:val="002C4490"/>
    <w:rsid w:val="002C47EF"/>
    <w:rsid w:val="002C50D3"/>
    <w:rsid w:val="002C54A0"/>
    <w:rsid w:val="002C58BF"/>
    <w:rsid w:val="002C6077"/>
    <w:rsid w:val="002C6903"/>
    <w:rsid w:val="002C6B21"/>
    <w:rsid w:val="002C705C"/>
    <w:rsid w:val="002C72DE"/>
    <w:rsid w:val="002C7B61"/>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0D4"/>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758"/>
    <w:rsid w:val="002E7BE9"/>
    <w:rsid w:val="002E7BF2"/>
    <w:rsid w:val="002E7EA2"/>
    <w:rsid w:val="002F049D"/>
    <w:rsid w:val="002F0978"/>
    <w:rsid w:val="002F0A42"/>
    <w:rsid w:val="002F0DE1"/>
    <w:rsid w:val="002F125B"/>
    <w:rsid w:val="002F17BA"/>
    <w:rsid w:val="002F185A"/>
    <w:rsid w:val="002F18F9"/>
    <w:rsid w:val="002F1D89"/>
    <w:rsid w:val="002F2112"/>
    <w:rsid w:val="002F2C0F"/>
    <w:rsid w:val="002F2C11"/>
    <w:rsid w:val="002F37CB"/>
    <w:rsid w:val="002F3DB9"/>
    <w:rsid w:val="002F48D4"/>
    <w:rsid w:val="002F4965"/>
    <w:rsid w:val="002F4FB6"/>
    <w:rsid w:val="002F54C9"/>
    <w:rsid w:val="002F566B"/>
    <w:rsid w:val="002F583C"/>
    <w:rsid w:val="002F596A"/>
    <w:rsid w:val="002F5FEC"/>
    <w:rsid w:val="002F71FD"/>
    <w:rsid w:val="002F7255"/>
    <w:rsid w:val="002F7782"/>
    <w:rsid w:val="002F7C26"/>
    <w:rsid w:val="002F7D3A"/>
    <w:rsid w:val="002F7D57"/>
    <w:rsid w:val="00300222"/>
    <w:rsid w:val="00300574"/>
    <w:rsid w:val="003008CC"/>
    <w:rsid w:val="00300AE4"/>
    <w:rsid w:val="0030181B"/>
    <w:rsid w:val="00301A6A"/>
    <w:rsid w:val="00301D6D"/>
    <w:rsid w:val="00301F5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1971"/>
    <w:rsid w:val="0031235D"/>
    <w:rsid w:val="00312446"/>
    <w:rsid w:val="003125B6"/>
    <w:rsid w:val="00312853"/>
    <w:rsid w:val="00312993"/>
    <w:rsid w:val="00312D5E"/>
    <w:rsid w:val="0031349B"/>
    <w:rsid w:val="0031374E"/>
    <w:rsid w:val="00313A56"/>
    <w:rsid w:val="003141D5"/>
    <w:rsid w:val="0031454E"/>
    <w:rsid w:val="003147A0"/>
    <w:rsid w:val="003148FD"/>
    <w:rsid w:val="0031495A"/>
    <w:rsid w:val="0031501D"/>
    <w:rsid w:val="00315BE0"/>
    <w:rsid w:val="00315C16"/>
    <w:rsid w:val="00315D82"/>
    <w:rsid w:val="00315DAC"/>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6C"/>
    <w:rsid w:val="00324AEF"/>
    <w:rsid w:val="00325130"/>
    <w:rsid w:val="003258CA"/>
    <w:rsid w:val="003259E2"/>
    <w:rsid w:val="00325BAE"/>
    <w:rsid w:val="00326388"/>
    <w:rsid w:val="00327922"/>
    <w:rsid w:val="00327E5C"/>
    <w:rsid w:val="003302F4"/>
    <w:rsid w:val="003307C3"/>
    <w:rsid w:val="003308CE"/>
    <w:rsid w:val="00331502"/>
    <w:rsid w:val="00331631"/>
    <w:rsid w:val="00331E0D"/>
    <w:rsid w:val="0033254C"/>
    <w:rsid w:val="00332A7B"/>
    <w:rsid w:val="003336BD"/>
    <w:rsid w:val="003336CC"/>
    <w:rsid w:val="00333A42"/>
    <w:rsid w:val="00334BC5"/>
    <w:rsid w:val="00334CE2"/>
    <w:rsid w:val="00334EC0"/>
    <w:rsid w:val="003352A4"/>
    <w:rsid w:val="0033533A"/>
    <w:rsid w:val="00335B43"/>
    <w:rsid w:val="00336BDC"/>
    <w:rsid w:val="00336D7F"/>
    <w:rsid w:val="00336F5F"/>
    <w:rsid w:val="00337895"/>
    <w:rsid w:val="00337969"/>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0DF0"/>
    <w:rsid w:val="00351AEE"/>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3673"/>
    <w:rsid w:val="00363E97"/>
    <w:rsid w:val="00364C93"/>
    <w:rsid w:val="003654E3"/>
    <w:rsid w:val="0036615F"/>
    <w:rsid w:val="00367107"/>
    <w:rsid w:val="00367765"/>
    <w:rsid w:val="00367FCB"/>
    <w:rsid w:val="00370388"/>
    <w:rsid w:val="003703EC"/>
    <w:rsid w:val="0037082D"/>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B25"/>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A5D"/>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453"/>
    <w:rsid w:val="00394630"/>
    <w:rsid w:val="00395C29"/>
    <w:rsid w:val="00396876"/>
    <w:rsid w:val="003968EC"/>
    <w:rsid w:val="00396CDF"/>
    <w:rsid w:val="00397804"/>
    <w:rsid w:val="003A012F"/>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2D5"/>
    <w:rsid w:val="003B0742"/>
    <w:rsid w:val="003B0C8C"/>
    <w:rsid w:val="003B141D"/>
    <w:rsid w:val="003B16B1"/>
    <w:rsid w:val="003B1AB0"/>
    <w:rsid w:val="003B2327"/>
    <w:rsid w:val="003B246A"/>
    <w:rsid w:val="003B2A3B"/>
    <w:rsid w:val="003B2A50"/>
    <w:rsid w:val="003B2C7F"/>
    <w:rsid w:val="003B316D"/>
    <w:rsid w:val="003B3E39"/>
    <w:rsid w:val="003B46E0"/>
    <w:rsid w:val="003B4856"/>
    <w:rsid w:val="003B5366"/>
    <w:rsid w:val="003B5CE7"/>
    <w:rsid w:val="003B5EB8"/>
    <w:rsid w:val="003B6674"/>
    <w:rsid w:val="003B6DD3"/>
    <w:rsid w:val="003B7869"/>
    <w:rsid w:val="003B79DF"/>
    <w:rsid w:val="003B7FBF"/>
    <w:rsid w:val="003C08E6"/>
    <w:rsid w:val="003C09FE"/>
    <w:rsid w:val="003C1188"/>
    <w:rsid w:val="003C1475"/>
    <w:rsid w:val="003C1507"/>
    <w:rsid w:val="003C1C0B"/>
    <w:rsid w:val="003C2087"/>
    <w:rsid w:val="003C20A5"/>
    <w:rsid w:val="003C27AB"/>
    <w:rsid w:val="003C2EA4"/>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46A0"/>
    <w:rsid w:val="003D499C"/>
    <w:rsid w:val="003D4C03"/>
    <w:rsid w:val="003D5109"/>
    <w:rsid w:val="003D53D8"/>
    <w:rsid w:val="003D5449"/>
    <w:rsid w:val="003D55AE"/>
    <w:rsid w:val="003D5877"/>
    <w:rsid w:val="003D5FC7"/>
    <w:rsid w:val="003D6351"/>
    <w:rsid w:val="003D64C5"/>
    <w:rsid w:val="003D746D"/>
    <w:rsid w:val="003D7A58"/>
    <w:rsid w:val="003D7EB6"/>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5B32"/>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6E4"/>
    <w:rsid w:val="003F5BE6"/>
    <w:rsid w:val="003F5CCA"/>
    <w:rsid w:val="003F62B4"/>
    <w:rsid w:val="003F65C7"/>
    <w:rsid w:val="003F6D5F"/>
    <w:rsid w:val="003F77C9"/>
    <w:rsid w:val="003F77F7"/>
    <w:rsid w:val="003F7860"/>
    <w:rsid w:val="003F7883"/>
    <w:rsid w:val="003F7AB8"/>
    <w:rsid w:val="0040095D"/>
    <w:rsid w:val="00400B91"/>
    <w:rsid w:val="004014EC"/>
    <w:rsid w:val="00401A20"/>
    <w:rsid w:val="00401DA9"/>
    <w:rsid w:val="00401F09"/>
    <w:rsid w:val="00402BF6"/>
    <w:rsid w:val="00402F9E"/>
    <w:rsid w:val="00403BE4"/>
    <w:rsid w:val="004047EC"/>
    <w:rsid w:val="00405460"/>
    <w:rsid w:val="0040549D"/>
    <w:rsid w:val="004055CB"/>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E7"/>
    <w:rsid w:val="004132D7"/>
    <w:rsid w:val="00413304"/>
    <w:rsid w:val="00413AF9"/>
    <w:rsid w:val="0041408E"/>
    <w:rsid w:val="0041485A"/>
    <w:rsid w:val="00415602"/>
    <w:rsid w:val="00415C17"/>
    <w:rsid w:val="00415D3B"/>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9FD"/>
    <w:rsid w:val="00422B30"/>
    <w:rsid w:val="00422EAF"/>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0B8"/>
    <w:rsid w:val="00437190"/>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325"/>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3478"/>
    <w:rsid w:val="00454522"/>
    <w:rsid w:val="00454582"/>
    <w:rsid w:val="00454744"/>
    <w:rsid w:val="0045611C"/>
    <w:rsid w:val="00457392"/>
    <w:rsid w:val="004576A1"/>
    <w:rsid w:val="00457B9D"/>
    <w:rsid w:val="004604C1"/>
    <w:rsid w:val="0046059A"/>
    <w:rsid w:val="00460AD3"/>
    <w:rsid w:val="00460D48"/>
    <w:rsid w:val="00461D73"/>
    <w:rsid w:val="00461DE2"/>
    <w:rsid w:val="00461EBD"/>
    <w:rsid w:val="004625D8"/>
    <w:rsid w:val="004629FF"/>
    <w:rsid w:val="00462C92"/>
    <w:rsid w:val="00462D0F"/>
    <w:rsid w:val="004631AC"/>
    <w:rsid w:val="004631B1"/>
    <w:rsid w:val="0046331A"/>
    <w:rsid w:val="00464085"/>
    <w:rsid w:val="00464B0B"/>
    <w:rsid w:val="00465D24"/>
    <w:rsid w:val="00465EF2"/>
    <w:rsid w:val="00466468"/>
    <w:rsid w:val="00466EEB"/>
    <w:rsid w:val="00467571"/>
    <w:rsid w:val="004676D2"/>
    <w:rsid w:val="0047038D"/>
    <w:rsid w:val="004703D8"/>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BEE"/>
    <w:rsid w:val="00477EE0"/>
    <w:rsid w:val="0048016F"/>
    <w:rsid w:val="00480371"/>
    <w:rsid w:val="00480560"/>
    <w:rsid w:val="00480A2C"/>
    <w:rsid w:val="0048128D"/>
    <w:rsid w:val="00481B60"/>
    <w:rsid w:val="00482055"/>
    <w:rsid w:val="00482303"/>
    <w:rsid w:val="00482D44"/>
    <w:rsid w:val="004832C7"/>
    <w:rsid w:val="004837D0"/>
    <w:rsid w:val="00484AEE"/>
    <w:rsid w:val="00484CC7"/>
    <w:rsid w:val="004855B3"/>
    <w:rsid w:val="00485F78"/>
    <w:rsid w:val="0048668F"/>
    <w:rsid w:val="00486C8E"/>
    <w:rsid w:val="00486E1F"/>
    <w:rsid w:val="004871B4"/>
    <w:rsid w:val="004872B7"/>
    <w:rsid w:val="00490A8E"/>
    <w:rsid w:val="00490F59"/>
    <w:rsid w:val="00491BAA"/>
    <w:rsid w:val="00491BCF"/>
    <w:rsid w:val="004928AB"/>
    <w:rsid w:val="00492C43"/>
    <w:rsid w:val="00493280"/>
    <w:rsid w:val="00493434"/>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68DA"/>
    <w:rsid w:val="00497829"/>
    <w:rsid w:val="00497923"/>
    <w:rsid w:val="004979C5"/>
    <w:rsid w:val="00497AF0"/>
    <w:rsid w:val="00497C45"/>
    <w:rsid w:val="00497FED"/>
    <w:rsid w:val="004A009F"/>
    <w:rsid w:val="004A041C"/>
    <w:rsid w:val="004A071D"/>
    <w:rsid w:val="004A0CDF"/>
    <w:rsid w:val="004A0FFB"/>
    <w:rsid w:val="004A1286"/>
    <w:rsid w:val="004A1932"/>
    <w:rsid w:val="004A1B6B"/>
    <w:rsid w:val="004A1D75"/>
    <w:rsid w:val="004A253B"/>
    <w:rsid w:val="004A382D"/>
    <w:rsid w:val="004A436F"/>
    <w:rsid w:val="004A4693"/>
    <w:rsid w:val="004A4AF8"/>
    <w:rsid w:val="004A4D62"/>
    <w:rsid w:val="004A526D"/>
    <w:rsid w:val="004A5FBF"/>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A05"/>
    <w:rsid w:val="004B2B00"/>
    <w:rsid w:val="004B2B6C"/>
    <w:rsid w:val="004B3191"/>
    <w:rsid w:val="004B31E4"/>
    <w:rsid w:val="004B37DC"/>
    <w:rsid w:val="004B42E7"/>
    <w:rsid w:val="004B4911"/>
    <w:rsid w:val="004B53F7"/>
    <w:rsid w:val="004B5E03"/>
    <w:rsid w:val="004B5F60"/>
    <w:rsid w:val="004B5FA6"/>
    <w:rsid w:val="004B60F3"/>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740"/>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00"/>
    <w:rsid w:val="004D3952"/>
    <w:rsid w:val="004D398A"/>
    <w:rsid w:val="004D3F90"/>
    <w:rsid w:val="004D4448"/>
    <w:rsid w:val="004D4459"/>
    <w:rsid w:val="004D4633"/>
    <w:rsid w:val="004D464B"/>
    <w:rsid w:val="004D4A1F"/>
    <w:rsid w:val="004D4D7D"/>
    <w:rsid w:val="004D4F26"/>
    <w:rsid w:val="004D5AFD"/>
    <w:rsid w:val="004D5EF6"/>
    <w:rsid w:val="004D6A39"/>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315B"/>
    <w:rsid w:val="004E3568"/>
    <w:rsid w:val="004E38EF"/>
    <w:rsid w:val="004E394E"/>
    <w:rsid w:val="004E49C6"/>
    <w:rsid w:val="004E4BDD"/>
    <w:rsid w:val="004E4FDD"/>
    <w:rsid w:val="004E52AF"/>
    <w:rsid w:val="004E52D8"/>
    <w:rsid w:val="004E532C"/>
    <w:rsid w:val="004E5C3A"/>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670"/>
    <w:rsid w:val="005009BE"/>
    <w:rsid w:val="005016A4"/>
    <w:rsid w:val="00501A39"/>
    <w:rsid w:val="0050204D"/>
    <w:rsid w:val="00502663"/>
    <w:rsid w:val="00502829"/>
    <w:rsid w:val="00502CEF"/>
    <w:rsid w:val="005034C5"/>
    <w:rsid w:val="00503D6D"/>
    <w:rsid w:val="00503E00"/>
    <w:rsid w:val="00503EF7"/>
    <w:rsid w:val="0050412F"/>
    <w:rsid w:val="0050499F"/>
    <w:rsid w:val="00504D09"/>
    <w:rsid w:val="0050506C"/>
    <w:rsid w:val="005055AC"/>
    <w:rsid w:val="005055B6"/>
    <w:rsid w:val="00505AA9"/>
    <w:rsid w:val="00505BA8"/>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5AB6"/>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551"/>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5BC3"/>
    <w:rsid w:val="0053651E"/>
    <w:rsid w:val="00536A4C"/>
    <w:rsid w:val="00536D6D"/>
    <w:rsid w:val="005370B6"/>
    <w:rsid w:val="00537AF1"/>
    <w:rsid w:val="00537C6A"/>
    <w:rsid w:val="00537F99"/>
    <w:rsid w:val="00540443"/>
    <w:rsid w:val="00541179"/>
    <w:rsid w:val="005414C9"/>
    <w:rsid w:val="005415EE"/>
    <w:rsid w:val="0054163B"/>
    <w:rsid w:val="0054175E"/>
    <w:rsid w:val="005419CB"/>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105C"/>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292E"/>
    <w:rsid w:val="005633E1"/>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2D"/>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910"/>
    <w:rsid w:val="00577C63"/>
    <w:rsid w:val="00577D69"/>
    <w:rsid w:val="0058020E"/>
    <w:rsid w:val="005808C6"/>
    <w:rsid w:val="00580B40"/>
    <w:rsid w:val="00580FC6"/>
    <w:rsid w:val="0058130D"/>
    <w:rsid w:val="00581DFF"/>
    <w:rsid w:val="00582731"/>
    <w:rsid w:val="00583173"/>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C03"/>
    <w:rsid w:val="005A3DEB"/>
    <w:rsid w:val="005A4037"/>
    <w:rsid w:val="005A5A04"/>
    <w:rsid w:val="005A5E69"/>
    <w:rsid w:val="005A6765"/>
    <w:rsid w:val="005A6DA7"/>
    <w:rsid w:val="005A709A"/>
    <w:rsid w:val="005A72FB"/>
    <w:rsid w:val="005A7507"/>
    <w:rsid w:val="005A7965"/>
    <w:rsid w:val="005B05B4"/>
    <w:rsid w:val="005B078A"/>
    <w:rsid w:val="005B0856"/>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327"/>
    <w:rsid w:val="005B5770"/>
    <w:rsid w:val="005B5B64"/>
    <w:rsid w:val="005B5D09"/>
    <w:rsid w:val="005B6439"/>
    <w:rsid w:val="005B6F71"/>
    <w:rsid w:val="005B7DA4"/>
    <w:rsid w:val="005B7E13"/>
    <w:rsid w:val="005C0507"/>
    <w:rsid w:val="005C0E0E"/>
    <w:rsid w:val="005C0FF5"/>
    <w:rsid w:val="005C11A9"/>
    <w:rsid w:val="005C1D65"/>
    <w:rsid w:val="005C2237"/>
    <w:rsid w:val="005C2E5A"/>
    <w:rsid w:val="005C352A"/>
    <w:rsid w:val="005C3B88"/>
    <w:rsid w:val="005C3DB7"/>
    <w:rsid w:val="005C3F7C"/>
    <w:rsid w:val="005C456E"/>
    <w:rsid w:val="005C47F7"/>
    <w:rsid w:val="005C4AC1"/>
    <w:rsid w:val="005C519D"/>
    <w:rsid w:val="005C540D"/>
    <w:rsid w:val="005C55EF"/>
    <w:rsid w:val="005C5A44"/>
    <w:rsid w:val="005C5B47"/>
    <w:rsid w:val="005C6614"/>
    <w:rsid w:val="005C6641"/>
    <w:rsid w:val="005C6AA0"/>
    <w:rsid w:val="005C7302"/>
    <w:rsid w:val="005C7882"/>
    <w:rsid w:val="005C7A22"/>
    <w:rsid w:val="005D0086"/>
    <w:rsid w:val="005D07D0"/>
    <w:rsid w:val="005D0D7D"/>
    <w:rsid w:val="005D187F"/>
    <w:rsid w:val="005D1990"/>
    <w:rsid w:val="005D21A9"/>
    <w:rsid w:val="005D2682"/>
    <w:rsid w:val="005D295E"/>
    <w:rsid w:val="005D334A"/>
    <w:rsid w:val="005D348D"/>
    <w:rsid w:val="005D3B68"/>
    <w:rsid w:val="005D3D95"/>
    <w:rsid w:val="005D4829"/>
    <w:rsid w:val="005D4A73"/>
    <w:rsid w:val="005D4AD7"/>
    <w:rsid w:val="005D5526"/>
    <w:rsid w:val="005D5570"/>
    <w:rsid w:val="005D5CD3"/>
    <w:rsid w:val="005D6055"/>
    <w:rsid w:val="005D6102"/>
    <w:rsid w:val="005D6117"/>
    <w:rsid w:val="005D6539"/>
    <w:rsid w:val="005D6548"/>
    <w:rsid w:val="005D6E3A"/>
    <w:rsid w:val="005D7459"/>
    <w:rsid w:val="005E018E"/>
    <w:rsid w:val="005E20F0"/>
    <w:rsid w:val="005E315F"/>
    <w:rsid w:val="005E4359"/>
    <w:rsid w:val="005E4682"/>
    <w:rsid w:val="005E477E"/>
    <w:rsid w:val="005E571B"/>
    <w:rsid w:val="005E5F00"/>
    <w:rsid w:val="005E6170"/>
    <w:rsid w:val="005E647F"/>
    <w:rsid w:val="005E64D8"/>
    <w:rsid w:val="005E68BB"/>
    <w:rsid w:val="005E691C"/>
    <w:rsid w:val="005E77ED"/>
    <w:rsid w:val="005E78E3"/>
    <w:rsid w:val="005E78FF"/>
    <w:rsid w:val="005E7A1A"/>
    <w:rsid w:val="005F0248"/>
    <w:rsid w:val="005F0313"/>
    <w:rsid w:val="005F05A1"/>
    <w:rsid w:val="005F1387"/>
    <w:rsid w:val="005F14F9"/>
    <w:rsid w:val="005F2D77"/>
    <w:rsid w:val="005F3191"/>
    <w:rsid w:val="005F32AC"/>
    <w:rsid w:val="005F33A0"/>
    <w:rsid w:val="005F3434"/>
    <w:rsid w:val="005F3C60"/>
    <w:rsid w:val="005F3C68"/>
    <w:rsid w:val="005F3D59"/>
    <w:rsid w:val="005F40F7"/>
    <w:rsid w:val="005F410A"/>
    <w:rsid w:val="005F4283"/>
    <w:rsid w:val="005F441B"/>
    <w:rsid w:val="005F441E"/>
    <w:rsid w:val="005F4539"/>
    <w:rsid w:val="005F45EB"/>
    <w:rsid w:val="005F48C7"/>
    <w:rsid w:val="005F5282"/>
    <w:rsid w:val="005F55BE"/>
    <w:rsid w:val="005F56D1"/>
    <w:rsid w:val="005F5A3C"/>
    <w:rsid w:val="005F62E7"/>
    <w:rsid w:val="005F6C0F"/>
    <w:rsid w:val="005F74A2"/>
    <w:rsid w:val="005F7955"/>
    <w:rsid w:val="005F7C46"/>
    <w:rsid w:val="00600B10"/>
    <w:rsid w:val="006012B3"/>
    <w:rsid w:val="0060130E"/>
    <w:rsid w:val="0060186C"/>
    <w:rsid w:val="006018DC"/>
    <w:rsid w:val="00601AD7"/>
    <w:rsid w:val="0060284F"/>
    <w:rsid w:val="00602A1E"/>
    <w:rsid w:val="006035FA"/>
    <w:rsid w:val="006037E5"/>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674"/>
    <w:rsid w:val="00612797"/>
    <w:rsid w:val="00612E32"/>
    <w:rsid w:val="006133F7"/>
    <w:rsid w:val="00613536"/>
    <w:rsid w:val="00613578"/>
    <w:rsid w:val="00613C89"/>
    <w:rsid w:val="00614144"/>
    <w:rsid w:val="0061461D"/>
    <w:rsid w:val="0061470C"/>
    <w:rsid w:val="00615231"/>
    <w:rsid w:val="00615310"/>
    <w:rsid w:val="006156D1"/>
    <w:rsid w:val="00615D88"/>
    <w:rsid w:val="00615DFD"/>
    <w:rsid w:val="00616100"/>
    <w:rsid w:val="006163B5"/>
    <w:rsid w:val="00616967"/>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EF9"/>
    <w:rsid w:val="00635F30"/>
    <w:rsid w:val="00636004"/>
    <w:rsid w:val="006365E7"/>
    <w:rsid w:val="00636680"/>
    <w:rsid w:val="00636A77"/>
    <w:rsid w:val="00636B41"/>
    <w:rsid w:val="00636CF5"/>
    <w:rsid w:val="00636E9E"/>
    <w:rsid w:val="006371EB"/>
    <w:rsid w:val="006373E1"/>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B6"/>
    <w:rsid w:val="00644EC7"/>
    <w:rsid w:val="00645634"/>
    <w:rsid w:val="0064563D"/>
    <w:rsid w:val="006457F2"/>
    <w:rsid w:val="0064617E"/>
    <w:rsid w:val="00646422"/>
    <w:rsid w:val="00646AC1"/>
    <w:rsid w:val="006474FD"/>
    <w:rsid w:val="00647874"/>
    <w:rsid w:val="006500EA"/>
    <w:rsid w:val="00650CC1"/>
    <w:rsid w:val="00650DD5"/>
    <w:rsid w:val="00650FE7"/>
    <w:rsid w:val="00651257"/>
    <w:rsid w:val="006513EA"/>
    <w:rsid w:val="00651AA0"/>
    <w:rsid w:val="006520DE"/>
    <w:rsid w:val="00652E84"/>
    <w:rsid w:val="00654254"/>
    <w:rsid w:val="006542E6"/>
    <w:rsid w:val="006544E2"/>
    <w:rsid w:val="00654938"/>
    <w:rsid w:val="006551FE"/>
    <w:rsid w:val="00655F48"/>
    <w:rsid w:val="00655FFE"/>
    <w:rsid w:val="00656419"/>
    <w:rsid w:val="006564BD"/>
    <w:rsid w:val="00656916"/>
    <w:rsid w:val="00656D91"/>
    <w:rsid w:val="00656F76"/>
    <w:rsid w:val="0065737E"/>
    <w:rsid w:val="00657569"/>
    <w:rsid w:val="00657724"/>
    <w:rsid w:val="0066084B"/>
    <w:rsid w:val="00660AAD"/>
    <w:rsid w:val="0066177B"/>
    <w:rsid w:val="006618A4"/>
    <w:rsid w:val="00661951"/>
    <w:rsid w:val="00661F4D"/>
    <w:rsid w:val="006633E3"/>
    <w:rsid w:val="00663420"/>
    <w:rsid w:val="006637BF"/>
    <w:rsid w:val="00663852"/>
    <w:rsid w:val="00663939"/>
    <w:rsid w:val="0066437C"/>
    <w:rsid w:val="00664387"/>
    <w:rsid w:val="0066493B"/>
    <w:rsid w:val="006657FC"/>
    <w:rsid w:val="00665928"/>
    <w:rsid w:val="00665A20"/>
    <w:rsid w:val="00665D3F"/>
    <w:rsid w:val="00665DF1"/>
    <w:rsid w:val="00665F97"/>
    <w:rsid w:val="00666699"/>
    <w:rsid w:val="00667434"/>
    <w:rsid w:val="006677C2"/>
    <w:rsid w:val="00667D2E"/>
    <w:rsid w:val="00670294"/>
    <w:rsid w:val="00670841"/>
    <w:rsid w:val="00670B9D"/>
    <w:rsid w:val="006717BD"/>
    <w:rsid w:val="00671A37"/>
    <w:rsid w:val="0067218B"/>
    <w:rsid w:val="006724D4"/>
    <w:rsid w:val="006726C8"/>
    <w:rsid w:val="00672733"/>
    <w:rsid w:val="006729A4"/>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4E"/>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694"/>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5A0"/>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5AE3"/>
    <w:rsid w:val="006F6740"/>
    <w:rsid w:val="006F6D72"/>
    <w:rsid w:val="006F6FCA"/>
    <w:rsid w:val="006F7583"/>
    <w:rsid w:val="006F797D"/>
    <w:rsid w:val="006F7E3B"/>
    <w:rsid w:val="007000C0"/>
    <w:rsid w:val="007007A4"/>
    <w:rsid w:val="00700D21"/>
    <w:rsid w:val="00700E6B"/>
    <w:rsid w:val="0070176A"/>
    <w:rsid w:val="00701901"/>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A21"/>
    <w:rsid w:val="00706D39"/>
    <w:rsid w:val="00706D6C"/>
    <w:rsid w:val="00707007"/>
    <w:rsid w:val="0070719F"/>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65E"/>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1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1C"/>
    <w:rsid w:val="00735A8A"/>
    <w:rsid w:val="00735CF2"/>
    <w:rsid w:val="00735D67"/>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BAC"/>
    <w:rsid w:val="00760CD4"/>
    <w:rsid w:val="00760FB1"/>
    <w:rsid w:val="0076174B"/>
    <w:rsid w:val="007629F7"/>
    <w:rsid w:val="00762BB8"/>
    <w:rsid w:val="00762EE7"/>
    <w:rsid w:val="0076460B"/>
    <w:rsid w:val="00764939"/>
    <w:rsid w:val="00764A54"/>
    <w:rsid w:val="00764A6D"/>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8E2"/>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0443"/>
    <w:rsid w:val="00780835"/>
    <w:rsid w:val="00780C64"/>
    <w:rsid w:val="00780EE2"/>
    <w:rsid w:val="00781B8D"/>
    <w:rsid w:val="00781E7B"/>
    <w:rsid w:val="0078206C"/>
    <w:rsid w:val="00782227"/>
    <w:rsid w:val="00782320"/>
    <w:rsid w:val="00782D41"/>
    <w:rsid w:val="007830EA"/>
    <w:rsid w:val="00783A4B"/>
    <w:rsid w:val="00783B1B"/>
    <w:rsid w:val="00784090"/>
    <w:rsid w:val="00784138"/>
    <w:rsid w:val="00785293"/>
    <w:rsid w:val="007854D2"/>
    <w:rsid w:val="00785F2B"/>
    <w:rsid w:val="00786289"/>
    <w:rsid w:val="007864A9"/>
    <w:rsid w:val="007866CD"/>
    <w:rsid w:val="00787BC9"/>
    <w:rsid w:val="00787BD5"/>
    <w:rsid w:val="00787F20"/>
    <w:rsid w:val="007900A3"/>
    <w:rsid w:val="007902EA"/>
    <w:rsid w:val="0079089A"/>
    <w:rsid w:val="00790A6F"/>
    <w:rsid w:val="00790ACD"/>
    <w:rsid w:val="00790C60"/>
    <w:rsid w:val="0079140A"/>
    <w:rsid w:val="00791BBE"/>
    <w:rsid w:val="0079223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BF0"/>
    <w:rsid w:val="00796C15"/>
    <w:rsid w:val="00796ED9"/>
    <w:rsid w:val="00797520"/>
    <w:rsid w:val="00797FA8"/>
    <w:rsid w:val="00797FC7"/>
    <w:rsid w:val="007A0B15"/>
    <w:rsid w:val="007A0E12"/>
    <w:rsid w:val="007A0E13"/>
    <w:rsid w:val="007A1017"/>
    <w:rsid w:val="007A174B"/>
    <w:rsid w:val="007A1A14"/>
    <w:rsid w:val="007A20B6"/>
    <w:rsid w:val="007A2519"/>
    <w:rsid w:val="007A2C2C"/>
    <w:rsid w:val="007A2EC8"/>
    <w:rsid w:val="007A320A"/>
    <w:rsid w:val="007A3614"/>
    <w:rsid w:val="007A3DDA"/>
    <w:rsid w:val="007A3E61"/>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1C36"/>
    <w:rsid w:val="007B24C2"/>
    <w:rsid w:val="007B28BF"/>
    <w:rsid w:val="007B2AC5"/>
    <w:rsid w:val="007B2F65"/>
    <w:rsid w:val="007B2FCD"/>
    <w:rsid w:val="007B31A3"/>
    <w:rsid w:val="007B3AAE"/>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5B1"/>
    <w:rsid w:val="007C2611"/>
    <w:rsid w:val="007C2660"/>
    <w:rsid w:val="007C27D1"/>
    <w:rsid w:val="007C2AC2"/>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388"/>
    <w:rsid w:val="007D4ADA"/>
    <w:rsid w:val="007D4F07"/>
    <w:rsid w:val="007D5E13"/>
    <w:rsid w:val="007D606B"/>
    <w:rsid w:val="007D632A"/>
    <w:rsid w:val="007D6369"/>
    <w:rsid w:val="007D675C"/>
    <w:rsid w:val="007D6B45"/>
    <w:rsid w:val="007D7239"/>
    <w:rsid w:val="007D7B7C"/>
    <w:rsid w:val="007D7C5D"/>
    <w:rsid w:val="007D7F3C"/>
    <w:rsid w:val="007E0893"/>
    <w:rsid w:val="007E16E4"/>
    <w:rsid w:val="007E1BDD"/>
    <w:rsid w:val="007E1C32"/>
    <w:rsid w:val="007E2210"/>
    <w:rsid w:val="007E2772"/>
    <w:rsid w:val="007E2F85"/>
    <w:rsid w:val="007E36AD"/>
    <w:rsid w:val="007E383B"/>
    <w:rsid w:val="007E3E3E"/>
    <w:rsid w:val="007E4AC7"/>
    <w:rsid w:val="007E5069"/>
    <w:rsid w:val="007E5473"/>
    <w:rsid w:val="007E5C89"/>
    <w:rsid w:val="007E5F4C"/>
    <w:rsid w:val="007E6015"/>
    <w:rsid w:val="007E679D"/>
    <w:rsid w:val="007E6840"/>
    <w:rsid w:val="007E72C9"/>
    <w:rsid w:val="007E766C"/>
    <w:rsid w:val="007E7C00"/>
    <w:rsid w:val="007F0545"/>
    <w:rsid w:val="007F07BA"/>
    <w:rsid w:val="007F0A58"/>
    <w:rsid w:val="007F0D75"/>
    <w:rsid w:val="007F2388"/>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F59"/>
    <w:rsid w:val="0080726D"/>
    <w:rsid w:val="00807526"/>
    <w:rsid w:val="00807DF8"/>
    <w:rsid w:val="00807FF6"/>
    <w:rsid w:val="00810050"/>
    <w:rsid w:val="008107C1"/>
    <w:rsid w:val="00810969"/>
    <w:rsid w:val="00810AE4"/>
    <w:rsid w:val="00810EC2"/>
    <w:rsid w:val="00811229"/>
    <w:rsid w:val="008112C2"/>
    <w:rsid w:val="00811AFA"/>
    <w:rsid w:val="00811CD4"/>
    <w:rsid w:val="008121EF"/>
    <w:rsid w:val="00812F96"/>
    <w:rsid w:val="0081319A"/>
    <w:rsid w:val="0081320C"/>
    <w:rsid w:val="0081396A"/>
    <w:rsid w:val="00813B9E"/>
    <w:rsid w:val="00813CBF"/>
    <w:rsid w:val="008143C7"/>
    <w:rsid w:val="00814620"/>
    <w:rsid w:val="00814655"/>
    <w:rsid w:val="008149BE"/>
    <w:rsid w:val="00814BFA"/>
    <w:rsid w:val="00814D10"/>
    <w:rsid w:val="00815192"/>
    <w:rsid w:val="00815D57"/>
    <w:rsid w:val="00815E46"/>
    <w:rsid w:val="00816132"/>
    <w:rsid w:val="008175E2"/>
    <w:rsid w:val="00817720"/>
    <w:rsid w:val="0081778D"/>
    <w:rsid w:val="00820A80"/>
    <w:rsid w:val="00820E5E"/>
    <w:rsid w:val="00821173"/>
    <w:rsid w:val="00821BA4"/>
    <w:rsid w:val="00821FE7"/>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510"/>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7142"/>
    <w:rsid w:val="00837957"/>
    <w:rsid w:val="008379DB"/>
    <w:rsid w:val="00837AE5"/>
    <w:rsid w:val="008414FC"/>
    <w:rsid w:val="00841A30"/>
    <w:rsid w:val="00841DD6"/>
    <w:rsid w:val="008430F5"/>
    <w:rsid w:val="00843A34"/>
    <w:rsid w:val="00843BAD"/>
    <w:rsid w:val="00843F12"/>
    <w:rsid w:val="008442E5"/>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26D"/>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411C"/>
    <w:rsid w:val="00864B69"/>
    <w:rsid w:val="00864CF3"/>
    <w:rsid w:val="0086515E"/>
    <w:rsid w:val="008653D0"/>
    <w:rsid w:val="0086639A"/>
    <w:rsid w:val="00866A4B"/>
    <w:rsid w:val="00866C0C"/>
    <w:rsid w:val="00867491"/>
    <w:rsid w:val="00867BD8"/>
    <w:rsid w:val="00867C69"/>
    <w:rsid w:val="0087109B"/>
    <w:rsid w:val="008724C4"/>
    <w:rsid w:val="0087298D"/>
    <w:rsid w:val="00873D5A"/>
    <w:rsid w:val="00874C1B"/>
    <w:rsid w:val="00874F8B"/>
    <w:rsid w:val="008750F3"/>
    <w:rsid w:val="00875538"/>
    <w:rsid w:val="00875D1B"/>
    <w:rsid w:val="00875F3F"/>
    <w:rsid w:val="00876218"/>
    <w:rsid w:val="0087622F"/>
    <w:rsid w:val="0087624A"/>
    <w:rsid w:val="0087630D"/>
    <w:rsid w:val="00876929"/>
    <w:rsid w:val="00876A20"/>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39AD"/>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68B"/>
    <w:rsid w:val="008917BD"/>
    <w:rsid w:val="00891A49"/>
    <w:rsid w:val="00892214"/>
    <w:rsid w:val="00892699"/>
    <w:rsid w:val="0089269E"/>
    <w:rsid w:val="008927C1"/>
    <w:rsid w:val="0089289F"/>
    <w:rsid w:val="008939AA"/>
    <w:rsid w:val="008939F7"/>
    <w:rsid w:val="00893A64"/>
    <w:rsid w:val="00893D2A"/>
    <w:rsid w:val="00894108"/>
    <w:rsid w:val="008947C1"/>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677"/>
    <w:rsid w:val="008977BA"/>
    <w:rsid w:val="00897A9C"/>
    <w:rsid w:val="00897F1D"/>
    <w:rsid w:val="008A0374"/>
    <w:rsid w:val="008A0E04"/>
    <w:rsid w:val="008A0F67"/>
    <w:rsid w:val="008A1D82"/>
    <w:rsid w:val="008A1E01"/>
    <w:rsid w:val="008A1FE1"/>
    <w:rsid w:val="008A27B1"/>
    <w:rsid w:val="008A295F"/>
    <w:rsid w:val="008A311B"/>
    <w:rsid w:val="008A3AFD"/>
    <w:rsid w:val="008A3B38"/>
    <w:rsid w:val="008A3E29"/>
    <w:rsid w:val="008A3EAE"/>
    <w:rsid w:val="008A3F24"/>
    <w:rsid w:val="008A40CA"/>
    <w:rsid w:val="008A46F4"/>
    <w:rsid w:val="008A53B5"/>
    <w:rsid w:val="008A5F62"/>
    <w:rsid w:val="008A747E"/>
    <w:rsid w:val="008A749E"/>
    <w:rsid w:val="008A76E8"/>
    <w:rsid w:val="008A773A"/>
    <w:rsid w:val="008A79FA"/>
    <w:rsid w:val="008A7CB5"/>
    <w:rsid w:val="008B05FD"/>
    <w:rsid w:val="008B06FC"/>
    <w:rsid w:val="008B0736"/>
    <w:rsid w:val="008B1294"/>
    <w:rsid w:val="008B157E"/>
    <w:rsid w:val="008B17EB"/>
    <w:rsid w:val="008B1940"/>
    <w:rsid w:val="008B22C9"/>
    <w:rsid w:val="008B24B5"/>
    <w:rsid w:val="008B285C"/>
    <w:rsid w:val="008B3CA3"/>
    <w:rsid w:val="008B413B"/>
    <w:rsid w:val="008B423E"/>
    <w:rsid w:val="008B46BA"/>
    <w:rsid w:val="008B4828"/>
    <w:rsid w:val="008B489F"/>
    <w:rsid w:val="008B4A37"/>
    <w:rsid w:val="008B4EA1"/>
    <w:rsid w:val="008B4F62"/>
    <w:rsid w:val="008B52F3"/>
    <w:rsid w:val="008B5852"/>
    <w:rsid w:val="008B5B6D"/>
    <w:rsid w:val="008B6788"/>
    <w:rsid w:val="008B683C"/>
    <w:rsid w:val="008B69B8"/>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C6C"/>
    <w:rsid w:val="008D7EEA"/>
    <w:rsid w:val="008E04A9"/>
    <w:rsid w:val="008E0B6C"/>
    <w:rsid w:val="008E0C87"/>
    <w:rsid w:val="008E19D6"/>
    <w:rsid w:val="008E1A2E"/>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38A"/>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134"/>
    <w:rsid w:val="00905653"/>
    <w:rsid w:val="0090591B"/>
    <w:rsid w:val="00905AB9"/>
    <w:rsid w:val="0090624D"/>
    <w:rsid w:val="00906A9A"/>
    <w:rsid w:val="00906B4C"/>
    <w:rsid w:val="00906ECE"/>
    <w:rsid w:val="009070E0"/>
    <w:rsid w:val="00907487"/>
    <w:rsid w:val="009075C1"/>
    <w:rsid w:val="00907734"/>
    <w:rsid w:val="00910973"/>
    <w:rsid w:val="00910E21"/>
    <w:rsid w:val="00911191"/>
    <w:rsid w:val="00911240"/>
    <w:rsid w:val="00911D02"/>
    <w:rsid w:val="00912646"/>
    <w:rsid w:val="009129C0"/>
    <w:rsid w:val="00913116"/>
    <w:rsid w:val="0091339A"/>
    <w:rsid w:val="009136DD"/>
    <w:rsid w:val="009137AC"/>
    <w:rsid w:val="00913C5F"/>
    <w:rsid w:val="0091477F"/>
    <w:rsid w:val="00915011"/>
    <w:rsid w:val="0091557D"/>
    <w:rsid w:val="009158E9"/>
    <w:rsid w:val="009161D2"/>
    <w:rsid w:val="00916347"/>
    <w:rsid w:val="00917C56"/>
    <w:rsid w:val="009201E0"/>
    <w:rsid w:val="009203E2"/>
    <w:rsid w:val="0092040A"/>
    <w:rsid w:val="00920B37"/>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078"/>
    <w:rsid w:val="0093656D"/>
    <w:rsid w:val="009366B6"/>
    <w:rsid w:val="00936838"/>
    <w:rsid w:val="00936EA9"/>
    <w:rsid w:val="0093764E"/>
    <w:rsid w:val="0094056A"/>
    <w:rsid w:val="00940BEE"/>
    <w:rsid w:val="00940D42"/>
    <w:rsid w:val="00940F8E"/>
    <w:rsid w:val="009410F3"/>
    <w:rsid w:val="0094196F"/>
    <w:rsid w:val="00941A77"/>
    <w:rsid w:val="009421AA"/>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5002B"/>
    <w:rsid w:val="00950D1A"/>
    <w:rsid w:val="00951C74"/>
    <w:rsid w:val="00952721"/>
    <w:rsid w:val="0095276D"/>
    <w:rsid w:val="00952AC8"/>
    <w:rsid w:val="00952E01"/>
    <w:rsid w:val="009530F1"/>
    <w:rsid w:val="009533D1"/>
    <w:rsid w:val="009536EA"/>
    <w:rsid w:val="00953898"/>
    <w:rsid w:val="00953CCE"/>
    <w:rsid w:val="00954364"/>
    <w:rsid w:val="00954BFE"/>
    <w:rsid w:val="00954F80"/>
    <w:rsid w:val="00955804"/>
    <w:rsid w:val="009559DE"/>
    <w:rsid w:val="009567B2"/>
    <w:rsid w:val="0095692F"/>
    <w:rsid w:val="00956CED"/>
    <w:rsid w:val="009571A6"/>
    <w:rsid w:val="00957219"/>
    <w:rsid w:val="00957C6F"/>
    <w:rsid w:val="00960087"/>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36C"/>
    <w:rsid w:val="009756A1"/>
    <w:rsid w:val="00975BCF"/>
    <w:rsid w:val="00975C81"/>
    <w:rsid w:val="009764B6"/>
    <w:rsid w:val="009766BC"/>
    <w:rsid w:val="00976DD3"/>
    <w:rsid w:val="009771AF"/>
    <w:rsid w:val="00977346"/>
    <w:rsid w:val="0097746F"/>
    <w:rsid w:val="00977680"/>
    <w:rsid w:val="00980090"/>
    <w:rsid w:val="00980815"/>
    <w:rsid w:val="0098163A"/>
    <w:rsid w:val="00981922"/>
    <w:rsid w:val="00982524"/>
    <w:rsid w:val="0098261F"/>
    <w:rsid w:val="00982784"/>
    <w:rsid w:val="00983238"/>
    <w:rsid w:val="009835AE"/>
    <w:rsid w:val="00983958"/>
    <w:rsid w:val="00983BFE"/>
    <w:rsid w:val="00983F4A"/>
    <w:rsid w:val="009840D0"/>
    <w:rsid w:val="009843EC"/>
    <w:rsid w:val="0098536E"/>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4126"/>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827"/>
    <w:rsid w:val="009A4AF8"/>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59C"/>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6F0"/>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31BC"/>
    <w:rsid w:val="009E3651"/>
    <w:rsid w:val="009E37BC"/>
    <w:rsid w:val="009E3BEC"/>
    <w:rsid w:val="009E3E4E"/>
    <w:rsid w:val="009E411A"/>
    <w:rsid w:val="009E47EC"/>
    <w:rsid w:val="009E4B79"/>
    <w:rsid w:val="009E4DDF"/>
    <w:rsid w:val="009E53F4"/>
    <w:rsid w:val="009E5724"/>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9F7BE6"/>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0D39"/>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6F1"/>
    <w:rsid w:val="00A27936"/>
    <w:rsid w:val="00A2797A"/>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325"/>
    <w:rsid w:val="00A33607"/>
    <w:rsid w:val="00A336A5"/>
    <w:rsid w:val="00A33947"/>
    <w:rsid w:val="00A34384"/>
    <w:rsid w:val="00A3446C"/>
    <w:rsid w:val="00A34C2C"/>
    <w:rsid w:val="00A35B51"/>
    <w:rsid w:val="00A35DF9"/>
    <w:rsid w:val="00A36275"/>
    <w:rsid w:val="00A36983"/>
    <w:rsid w:val="00A36ACD"/>
    <w:rsid w:val="00A37297"/>
    <w:rsid w:val="00A37A57"/>
    <w:rsid w:val="00A37B05"/>
    <w:rsid w:val="00A37CD9"/>
    <w:rsid w:val="00A40208"/>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3F97"/>
    <w:rsid w:val="00A4423F"/>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0CD"/>
    <w:rsid w:val="00A63150"/>
    <w:rsid w:val="00A63612"/>
    <w:rsid w:val="00A63BDE"/>
    <w:rsid w:val="00A6480F"/>
    <w:rsid w:val="00A64830"/>
    <w:rsid w:val="00A64AE3"/>
    <w:rsid w:val="00A65435"/>
    <w:rsid w:val="00A65759"/>
    <w:rsid w:val="00A657C6"/>
    <w:rsid w:val="00A658A6"/>
    <w:rsid w:val="00A659F7"/>
    <w:rsid w:val="00A662BB"/>
    <w:rsid w:val="00A66525"/>
    <w:rsid w:val="00A6773D"/>
    <w:rsid w:val="00A6795A"/>
    <w:rsid w:val="00A67A92"/>
    <w:rsid w:val="00A70457"/>
    <w:rsid w:val="00A704C4"/>
    <w:rsid w:val="00A70D38"/>
    <w:rsid w:val="00A70F33"/>
    <w:rsid w:val="00A7117A"/>
    <w:rsid w:val="00A71219"/>
    <w:rsid w:val="00A7121F"/>
    <w:rsid w:val="00A71244"/>
    <w:rsid w:val="00A718F3"/>
    <w:rsid w:val="00A72545"/>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1A8A"/>
    <w:rsid w:val="00A8201C"/>
    <w:rsid w:val="00A822CC"/>
    <w:rsid w:val="00A82488"/>
    <w:rsid w:val="00A82CC5"/>
    <w:rsid w:val="00A82F38"/>
    <w:rsid w:val="00A82F3A"/>
    <w:rsid w:val="00A8302C"/>
    <w:rsid w:val="00A8326C"/>
    <w:rsid w:val="00A83626"/>
    <w:rsid w:val="00A83C11"/>
    <w:rsid w:val="00A83ED2"/>
    <w:rsid w:val="00A85028"/>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2C6"/>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C36"/>
    <w:rsid w:val="00AA7F2A"/>
    <w:rsid w:val="00AB0BA1"/>
    <w:rsid w:val="00AB0FC3"/>
    <w:rsid w:val="00AB1128"/>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0B3"/>
    <w:rsid w:val="00AC259F"/>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831"/>
    <w:rsid w:val="00AD6B3E"/>
    <w:rsid w:val="00AD6C61"/>
    <w:rsid w:val="00AD6EEF"/>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65B"/>
    <w:rsid w:val="00AF49A6"/>
    <w:rsid w:val="00AF58BA"/>
    <w:rsid w:val="00AF5B93"/>
    <w:rsid w:val="00AF5CC9"/>
    <w:rsid w:val="00AF5D9F"/>
    <w:rsid w:val="00AF65E0"/>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4AA0"/>
    <w:rsid w:val="00B0501D"/>
    <w:rsid w:val="00B05433"/>
    <w:rsid w:val="00B05B38"/>
    <w:rsid w:val="00B05D2C"/>
    <w:rsid w:val="00B07109"/>
    <w:rsid w:val="00B07243"/>
    <w:rsid w:val="00B07AC8"/>
    <w:rsid w:val="00B07B03"/>
    <w:rsid w:val="00B07E76"/>
    <w:rsid w:val="00B1022D"/>
    <w:rsid w:val="00B102AD"/>
    <w:rsid w:val="00B10C67"/>
    <w:rsid w:val="00B11063"/>
    <w:rsid w:val="00B11091"/>
    <w:rsid w:val="00B1134B"/>
    <w:rsid w:val="00B1144B"/>
    <w:rsid w:val="00B1212B"/>
    <w:rsid w:val="00B12D83"/>
    <w:rsid w:val="00B13328"/>
    <w:rsid w:val="00B13A88"/>
    <w:rsid w:val="00B13B64"/>
    <w:rsid w:val="00B13F9D"/>
    <w:rsid w:val="00B1438A"/>
    <w:rsid w:val="00B144EC"/>
    <w:rsid w:val="00B15388"/>
    <w:rsid w:val="00B154D7"/>
    <w:rsid w:val="00B1608F"/>
    <w:rsid w:val="00B160B8"/>
    <w:rsid w:val="00B164C6"/>
    <w:rsid w:val="00B166D0"/>
    <w:rsid w:val="00B168CF"/>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591D"/>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30F"/>
    <w:rsid w:val="00B343E7"/>
    <w:rsid w:val="00B3454D"/>
    <w:rsid w:val="00B348AC"/>
    <w:rsid w:val="00B349EE"/>
    <w:rsid w:val="00B35421"/>
    <w:rsid w:val="00B360CE"/>
    <w:rsid w:val="00B3687B"/>
    <w:rsid w:val="00B3786A"/>
    <w:rsid w:val="00B37C61"/>
    <w:rsid w:val="00B37CE8"/>
    <w:rsid w:val="00B40082"/>
    <w:rsid w:val="00B40713"/>
    <w:rsid w:val="00B40954"/>
    <w:rsid w:val="00B40AD1"/>
    <w:rsid w:val="00B40FAD"/>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74B0"/>
    <w:rsid w:val="00B47749"/>
    <w:rsid w:val="00B47888"/>
    <w:rsid w:val="00B47FDC"/>
    <w:rsid w:val="00B50351"/>
    <w:rsid w:val="00B50995"/>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51A"/>
    <w:rsid w:val="00B577B4"/>
    <w:rsid w:val="00B6113A"/>
    <w:rsid w:val="00B61F00"/>
    <w:rsid w:val="00B62128"/>
    <w:rsid w:val="00B6213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4BD"/>
    <w:rsid w:val="00B706F3"/>
    <w:rsid w:val="00B70CB8"/>
    <w:rsid w:val="00B71A82"/>
    <w:rsid w:val="00B71CEF"/>
    <w:rsid w:val="00B72693"/>
    <w:rsid w:val="00B73719"/>
    <w:rsid w:val="00B740E2"/>
    <w:rsid w:val="00B744BC"/>
    <w:rsid w:val="00B745A3"/>
    <w:rsid w:val="00B746CC"/>
    <w:rsid w:val="00B74EEB"/>
    <w:rsid w:val="00B758E1"/>
    <w:rsid w:val="00B75EB7"/>
    <w:rsid w:val="00B7628E"/>
    <w:rsid w:val="00B762A1"/>
    <w:rsid w:val="00B76840"/>
    <w:rsid w:val="00B76B57"/>
    <w:rsid w:val="00B76CDA"/>
    <w:rsid w:val="00B76DBC"/>
    <w:rsid w:val="00B770D7"/>
    <w:rsid w:val="00B77411"/>
    <w:rsid w:val="00B77ED7"/>
    <w:rsid w:val="00B800B0"/>
    <w:rsid w:val="00B8019B"/>
    <w:rsid w:val="00B801B6"/>
    <w:rsid w:val="00B8036E"/>
    <w:rsid w:val="00B80AFA"/>
    <w:rsid w:val="00B80FF0"/>
    <w:rsid w:val="00B81177"/>
    <w:rsid w:val="00B8162A"/>
    <w:rsid w:val="00B81EFF"/>
    <w:rsid w:val="00B820DE"/>
    <w:rsid w:val="00B82910"/>
    <w:rsid w:val="00B837C1"/>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F74"/>
    <w:rsid w:val="00BA5697"/>
    <w:rsid w:val="00BA5971"/>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1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B3C"/>
    <w:rsid w:val="00BB7C33"/>
    <w:rsid w:val="00BC0096"/>
    <w:rsid w:val="00BC031E"/>
    <w:rsid w:val="00BC0363"/>
    <w:rsid w:val="00BC0914"/>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2BE"/>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5E"/>
    <w:rsid w:val="00BF01DF"/>
    <w:rsid w:val="00BF032A"/>
    <w:rsid w:val="00BF0BA8"/>
    <w:rsid w:val="00BF2E33"/>
    <w:rsid w:val="00BF2FBF"/>
    <w:rsid w:val="00BF35BC"/>
    <w:rsid w:val="00BF3B22"/>
    <w:rsid w:val="00BF4100"/>
    <w:rsid w:val="00BF4458"/>
    <w:rsid w:val="00BF486D"/>
    <w:rsid w:val="00BF48C5"/>
    <w:rsid w:val="00BF48FA"/>
    <w:rsid w:val="00BF497C"/>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B7F"/>
    <w:rsid w:val="00C17CB3"/>
    <w:rsid w:val="00C20188"/>
    <w:rsid w:val="00C203F4"/>
    <w:rsid w:val="00C208E1"/>
    <w:rsid w:val="00C20E48"/>
    <w:rsid w:val="00C211B9"/>
    <w:rsid w:val="00C21247"/>
    <w:rsid w:val="00C213A2"/>
    <w:rsid w:val="00C2140F"/>
    <w:rsid w:val="00C21772"/>
    <w:rsid w:val="00C21972"/>
    <w:rsid w:val="00C21BCB"/>
    <w:rsid w:val="00C222EF"/>
    <w:rsid w:val="00C226C7"/>
    <w:rsid w:val="00C23287"/>
    <w:rsid w:val="00C2388A"/>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B7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98E"/>
    <w:rsid w:val="00C514BC"/>
    <w:rsid w:val="00C51D3E"/>
    <w:rsid w:val="00C51F50"/>
    <w:rsid w:val="00C52B65"/>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406"/>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641"/>
    <w:rsid w:val="00C74A06"/>
    <w:rsid w:val="00C74ECF"/>
    <w:rsid w:val="00C757FD"/>
    <w:rsid w:val="00C75AC6"/>
    <w:rsid w:val="00C75AED"/>
    <w:rsid w:val="00C76A03"/>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16E"/>
    <w:rsid w:val="00C85B84"/>
    <w:rsid w:val="00C85CAD"/>
    <w:rsid w:val="00C86031"/>
    <w:rsid w:val="00C86069"/>
    <w:rsid w:val="00C861ED"/>
    <w:rsid w:val="00C86F27"/>
    <w:rsid w:val="00C87318"/>
    <w:rsid w:val="00C87480"/>
    <w:rsid w:val="00C8776C"/>
    <w:rsid w:val="00C87AF6"/>
    <w:rsid w:val="00C87CAA"/>
    <w:rsid w:val="00C91769"/>
    <w:rsid w:val="00C92271"/>
    <w:rsid w:val="00C9230C"/>
    <w:rsid w:val="00C929C8"/>
    <w:rsid w:val="00C9436B"/>
    <w:rsid w:val="00C947DC"/>
    <w:rsid w:val="00C94E00"/>
    <w:rsid w:val="00C95637"/>
    <w:rsid w:val="00C95DFF"/>
    <w:rsid w:val="00C96785"/>
    <w:rsid w:val="00C97627"/>
    <w:rsid w:val="00C97AD2"/>
    <w:rsid w:val="00C97B38"/>
    <w:rsid w:val="00C97CF9"/>
    <w:rsid w:val="00CA0A11"/>
    <w:rsid w:val="00CA0B6E"/>
    <w:rsid w:val="00CA1962"/>
    <w:rsid w:val="00CA1B2A"/>
    <w:rsid w:val="00CA2430"/>
    <w:rsid w:val="00CA309B"/>
    <w:rsid w:val="00CA3358"/>
    <w:rsid w:val="00CA37EF"/>
    <w:rsid w:val="00CA434D"/>
    <w:rsid w:val="00CA4678"/>
    <w:rsid w:val="00CA4F66"/>
    <w:rsid w:val="00CA512C"/>
    <w:rsid w:val="00CA54E1"/>
    <w:rsid w:val="00CA5DBE"/>
    <w:rsid w:val="00CA5F42"/>
    <w:rsid w:val="00CA61D2"/>
    <w:rsid w:val="00CA648A"/>
    <w:rsid w:val="00CA6D13"/>
    <w:rsid w:val="00CA6D3D"/>
    <w:rsid w:val="00CA6F62"/>
    <w:rsid w:val="00CA722D"/>
    <w:rsid w:val="00CA7674"/>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3C42"/>
    <w:rsid w:val="00CB41E6"/>
    <w:rsid w:val="00CB439E"/>
    <w:rsid w:val="00CB5230"/>
    <w:rsid w:val="00CB55B0"/>
    <w:rsid w:val="00CB5761"/>
    <w:rsid w:val="00CB5852"/>
    <w:rsid w:val="00CB672C"/>
    <w:rsid w:val="00CB6821"/>
    <w:rsid w:val="00CB6C6F"/>
    <w:rsid w:val="00CB7010"/>
    <w:rsid w:val="00CB72A3"/>
    <w:rsid w:val="00CB7FB9"/>
    <w:rsid w:val="00CB7FC7"/>
    <w:rsid w:val="00CC009A"/>
    <w:rsid w:val="00CC01D6"/>
    <w:rsid w:val="00CC05E8"/>
    <w:rsid w:val="00CC091A"/>
    <w:rsid w:val="00CC09A7"/>
    <w:rsid w:val="00CC09B0"/>
    <w:rsid w:val="00CC0D12"/>
    <w:rsid w:val="00CC1299"/>
    <w:rsid w:val="00CC151B"/>
    <w:rsid w:val="00CC155A"/>
    <w:rsid w:val="00CC1712"/>
    <w:rsid w:val="00CC188A"/>
    <w:rsid w:val="00CC1962"/>
    <w:rsid w:val="00CC1C6D"/>
    <w:rsid w:val="00CC2462"/>
    <w:rsid w:val="00CC27FB"/>
    <w:rsid w:val="00CC36F6"/>
    <w:rsid w:val="00CC3CF3"/>
    <w:rsid w:val="00CC3FC5"/>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054"/>
    <w:rsid w:val="00CD6482"/>
    <w:rsid w:val="00CD6746"/>
    <w:rsid w:val="00CD785E"/>
    <w:rsid w:val="00CE00CD"/>
    <w:rsid w:val="00CE02D1"/>
    <w:rsid w:val="00CE089D"/>
    <w:rsid w:val="00CE08D3"/>
    <w:rsid w:val="00CE0A9A"/>
    <w:rsid w:val="00CE0E22"/>
    <w:rsid w:val="00CE0FC6"/>
    <w:rsid w:val="00CE1267"/>
    <w:rsid w:val="00CE1692"/>
    <w:rsid w:val="00CE1A4A"/>
    <w:rsid w:val="00CE1B77"/>
    <w:rsid w:val="00CE1E03"/>
    <w:rsid w:val="00CE3229"/>
    <w:rsid w:val="00CE33C9"/>
    <w:rsid w:val="00CE3686"/>
    <w:rsid w:val="00CE3EFA"/>
    <w:rsid w:val="00CE4518"/>
    <w:rsid w:val="00CE4779"/>
    <w:rsid w:val="00CE514F"/>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861"/>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37F"/>
    <w:rsid w:val="00D12CD2"/>
    <w:rsid w:val="00D12FFA"/>
    <w:rsid w:val="00D13102"/>
    <w:rsid w:val="00D13744"/>
    <w:rsid w:val="00D141BD"/>
    <w:rsid w:val="00D14412"/>
    <w:rsid w:val="00D1496A"/>
    <w:rsid w:val="00D15529"/>
    <w:rsid w:val="00D159EA"/>
    <w:rsid w:val="00D15F52"/>
    <w:rsid w:val="00D16088"/>
    <w:rsid w:val="00D16136"/>
    <w:rsid w:val="00D162F7"/>
    <w:rsid w:val="00D16361"/>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4DE0"/>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1CE"/>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F55"/>
    <w:rsid w:val="00D46F86"/>
    <w:rsid w:val="00D47328"/>
    <w:rsid w:val="00D50A54"/>
    <w:rsid w:val="00D50FD2"/>
    <w:rsid w:val="00D5126C"/>
    <w:rsid w:val="00D51A6E"/>
    <w:rsid w:val="00D51E70"/>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C35"/>
    <w:rsid w:val="00D61D90"/>
    <w:rsid w:val="00D622B9"/>
    <w:rsid w:val="00D62C8E"/>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0FB"/>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7D6"/>
    <w:rsid w:val="00DD7818"/>
    <w:rsid w:val="00DD79E8"/>
    <w:rsid w:val="00DD7E26"/>
    <w:rsid w:val="00DE0127"/>
    <w:rsid w:val="00DE04AA"/>
    <w:rsid w:val="00DE0B62"/>
    <w:rsid w:val="00DE1311"/>
    <w:rsid w:val="00DE1384"/>
    <w:rsid w:val="00DE1624"/>
    <w:rsid w:val="00DE19DC"/>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0AF"/>
    <w:rsid w:val="00E0370C"/>
    <w:rsid w:val="00E0392B"/>
    <w:rsid w:val="00E0406D"/>
    <w:rsid w:val="00E0431F"/>
    <w:rsid w:val="00E045F7"/>
    <w:rsid w:val="00E051FA"/>
    <w:rsid w:val="00E057AA"/>
    <w:rsid w:val="00E05B6E"/>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1F3"/>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4AC2"/>
    <w:rsid w:val="00E15043"/>
    <w:rsid w:val="00E15091"/>
    <w:rsid w:val="00E15622"/>
    <w:rsid w:val="00E16166"/>
    <w:rsid w:val="00E166C0"/>
    <w:rsid w:val="00E1696F"/>
    <w:rsid w:val="00E17267"/>
    <w:rsid w:val="00E20C83"/>
    <w:rsid w:val="00E20F95"/>
    <w:rsid w:val="00E2165B"/>
    <w:rsid w:val="00E2174F"/>
    <w:rsid w:val="00E218C0"/>
    <w:rsid w:val="00E21911"/>
    <w:rsid w:val="00E21F8D"/>
    <w:rsid w:val="00E221FC"/>
    <w:rsid w:val="00E22725"/>
    <w:rsid w:val="00E22836"/>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4A07"/>
    <w:rsid w:val="00E257DA"/>
    <w:rsid w:val="00E261E7"/>
    <w:rsid w:val="00E26CF2"/>
    <w:rsid w:val="00E2766E"/>
    <w:rsid w:val="00E277A5"/>
    <w:rsid w:val="00E300F2"/>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66E"/>
    <w:rsid w:val="00E36E6C"/>
    <w:rsid w:val="00E370BC"/>
    <w:rsid w:val="00E371C3"/>
    <w:rsid w:val="00E37956"/>
    <w:rsid w:val="00E40089"/>
    <w:rsid w:val="00E401F7"/>
    <w:rsid w:val="00E40AF6"/>
    <w:rsid w:val="00E40E63"/>
    <w:rsid w:val="00E411ED"/>
    <w:rsid w:val="00E4133D"/>
    <w:rsid w:val="00E41521"/>
    <w:rsid w:val="00E41ADF"/>
    <w:rsid w:val="00E41FA7"/>
    <w:rsid w:val="00E4308F"/>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20C"/>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42CC"/>
    <w:rsid w:val="00E847A0"/>
    <w:rsid w:val="00E84A73"/>
    <w:rsid w:val="00E8512F"/>
    <w:rsid w:val="00E853AA"/>
    <w:rsid w:val="00E85ADE"/>
    <w:rsid w:val="00E86350"/>
    <w:rsid w:val="00E866AB"/>
    <w:rsid w:val="00E86752"/>
    <w:rsid w:val="00E86959"/>
    <w:rsid w:val="00E87577"/>
    <w:rsid w:val="00E87891"/>
    <w:rsid w:val="00E87EE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961"/>
    <w:rsid w:val="00EA1C27"/>
    <w:rsid w:val="00EA2086"/>
    <w:rsid w:val="00EA2ABA"/>
    <w:rsid w:val="00EA309B"/>
    <w:rsid w:val="00EA3266"/>
    <w:rsid w:val="00EA359E"/>
    <w:rsid w:val="00EA38CB"/>
    <w:rsid w:val="00EA3AEF"/>
    <w:rsid w:val="00EA3E56"/>
    <w:rsid w:val="00EA412A"/>
    <w:rsid w:val="00EA4178"/>
    <w:rsid w:val="00EA4EE2"/>
    <w:rsid w:val="00EA512E"/>
    <w:rsid w:val="00EA5919"/>
    <w:rsid w:val="00EA5D61"/>
    <w:rsid w:val="00EA60D6"/>
    <w:rsid w:val="00EA61D3"/>
    <w:rsid w:val="00EA67CE"/>
    <w:rsid w:val="00EB082D"/>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74E"/>
    <w:rsid w:val="00EB7E6E"/>
    <w:rsid w:val="00EC019C"/>
    <w:rsid w:val="00EC01F2"/>
    <w:rsid w:val="00EC0955"/>
    <w:rsid w:val="00EC09F6"/>
    <w:rsid w:val="00EC100C"/>
    <w:rsid w:val="00EC1216"/>
    <w:rsid w:val="00EC1678"/>
    <w:rsid w:val="00EC1B22"/>
    <w:rsid w:val="00EC2555"/>
    <w:rsid w:val="00EC2CF8"/>
    <w:rsid w:val="00EC2D1B"/>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557"/>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BB"/>
    <w:rsid w:val="00ED6537"/>
    <w:rsid w:val="00ED6872"/>
    <w:rsid w:val="00ED6D22"/>
    <w:rsid w:val="00ED6E50"/>
    <w:rsid w:val="00ED78E0"/>
    <w:rsid w:val="00ED7CCB"/>
    <w:rsid w:val="00EE0226"/>
    <w:rsid w:val="00EE0A4F"/>
    <w:rsid w:val="00EE0D7B"/>
    <w:rsid w:val="00EE0F04"/>
    <w:rsid w:val="00EE12CF"/>
    <w:rsid w:val="00EE151A"/>
    <w:rsid w:val="00EE15BE"/>
    <w:rsid w:val="00EE187A"/>
    <w:rsid w:val="00EE3711"/>
    <w:rsid w:val="00EE380B"/>
    <w:rsid w:val="00EE3BC2"/>
    <w:rsid w:val="00EE4D6E"/>
    <w:rsid w:val="00EE4F18"/>
    <w:rsid w:val="00EE5C6A"/>
    <w:rsid w:val="00EE5C91"/>
    <w:rsid w:val="00EE6047"/>
    <w:rsid w:val="00EE6159"/>
    <w:rsid w:val="00EE6C01"/>
    <w:rsid w:val="00EE7A57"/>
    <w:rsid w:val="00EF026B"/>
    <w:rsid w:val="00EF0400"/>
    <w:rsid w:val="00EF0968"/>
    <w:rsid w:val="00EF0F3E"/>
    <w:rsid w:val="00EF11EE"/>
    <w:rsid w:val="00EF14F8"/>
    <w:rsid w:val="00EF1EF8"/>
    <w:rsid w:val="00EF25A1"/>
    <w:rsid w:val="00EF26D4"/>
    <w:rsid w:val="00EF2CF9"/>
    <w:rsid w:val="00EF3545"/>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5167"/>
    <w:rsid w:val="00F05808"/>
    <w:rsid w:val="00F05B06"/>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B56"/>
    <w:rsid w:val="00F23C24"/>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669"/>
    <w:rsid w:val="00F36499"/>
    <w:rsid w:val="00F3731F"/>
    <w:rsid w:val="00F374D0"/>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4789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570"/>
    <w:rsid w:val="00F55CB2"/>
    <w:rsid w:val="00F55FC3"/>
    <w:rsid w:val="00F56149"/>
    <w:rsid w:val="00F566CB"/>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697"/>
    <w:rsid w:val="00F727EB"/>
    <w:rsid w:val="00F729D3"/>
    <w:rsid w:val="00F72B7A"/>
    <w:rsid w:val="00F72EC4"/>
    <w:rsid w:val="00F73168"/>
    <w:rsid w:val="00F7319D"/>
    <w:rsid w:val="00F73225"/>
    <w:rsid w:val="00F73E76"/>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1D66"/>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5D5"/>
    <w:rsid w:val="00F946A1"/>
    <w:rsid w:val="00F94710"/>
    <w:rsid w:val="00F94C56"/>
    <w:rsid w:val="00F95082"/>
    <w:rsid w:val="00F9543D"/>
    <w:rsid w:val="00F968A0"/>
    <w:rsid w:val="00F96F33"/>
    <w:rsid w:val="00F971CC"/>
    <w:rsid w:val="00F97EBC"/>
    <w:rsid w:val="00FA0393"/>
    <w:rsid w:val="00FA0822"/>
    <w:rsid w:val="00FA0A26"/>
    <w:rsid w:val="00FA147E"/>
    <w:rsid w:val="00FA16BF"/>
    <w:rsid w:val="00FA1876"/>
    <w:rsid w:val="00FA19DE"/>
    <w:rsid w:val="00FA1D4F"/>
    <w:rsid w:val="00FA2F85"/>
    <w:rsid w:val="00FA31FA"/>
    <w:rsid w:val="00FA33DD"/>
    <w:rsid w:val="00FA35F5"/>
    <w:rsid w:val="00FA3856"/>
    <w:rsid w:val="00FA3B69"/>
    <w:rsid w:val="00FA3C38"/>
    <w:rsid w:val="00FA3ED4"/>
    <w:rsid w:val="00FA4D8E"/>
    <w:rsid w:val="00FA53B1"/>
    <w:rsid w:val="00FA54E9"/>
    <w:rsid w:val="00FA59BC"/>
    <w:rsid w:val="00FA5DBB"/>
    <w:rsid w:val="00FA6221"/>
    <w:rsid w:val="00FA63C5"/>
    <w:rsid w:val="00FA68A5"/>
    <w:rsid w:val="00FA6B22"/>
    <w:rsid w:val="00FA6BE1"/>
    <w:rsid w:val="00FA74AE"/>
    <w:rsid w:val="00FA7696"/>
    <w:rsid w:val="00FA796D"/>
    <w:rsid w:val="00FA7BFA"/>
    <w:rsid w:val="00FA7CDB"/>
    <w:rsid w:val="00FB0069"/>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4E23"/>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799"/>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115454E"/>
    <w:rsid w:val="011F1CEE"/>
    <w:rsid w:val="01242C11"/>
    <w:rsid w:val="013B5510"/>
    <w:rsid w:val="013D13C6"/>
    <w:rsid w:val="01422B07"/>
    <w:rsid w:val="01462EFE"/>
    <w:rsid w:val="015E0BE9"/>
    <w:rsid w:val="018F1416"/>
    <w:rsid w:val="01AB094A"/>
    <w:rsid w:val="01B306E4"/>
    <w:rsid w:val="01CA4B81"/>
    <w:rsid w:val="01D27A5F"/>
    <w:rsid w:val="0201766A"/>
    <w:rsid w:val="02151F95"/>
    <w:rsid w:val="022E47B0"/>
    <w:rsid w:val="02554999"/>
    <w:rsid w:val="02574326"/>
    <w:rsid w:val="025B75F9"/>
    <w:rsid w:val="02767EF6"/>
    <w:rsid w:val="0298735F"/>
    <w:rsid w:val="02B34E07"/>
    <w:rsid w:val="030B3123"/>
    <w:rsid w:val="030F5EB8"/>
    <w:rsid w:val="031B3D3A"/>
    <w:rsid w:val="03300F14"/>
    <w:rsid w:val="03382F46"/>
    <w:rsid w:val="033A53C5"/>
    <w:rsid w:val="033A53FA"/>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A05530"/>
    <w:rsid w:val="04B345F7"/>
    <w:rsid w:val="04BE7DD0"/>
    <w:rsid w:val="04EB3650"/>
    <w:rsid w:val="050D0125"/>
    <w:rsid w:val="054445DB"/>
    <w:rsid w:val="055A06C9"/>
    <w:rsid w:val="05702DF2"/>
    <w:rsid w:val="05733EFD"/>
    <w:rsid w:val="058D2653"/>
    <w:rsid w:val="05A11E98"/>
    <w:rsid w:val="05C451FF"/>
    <w:rsid w:val="05EA3121"/>
    <w:rsid w:val="05EB37CA"/>
    <w:rsid w:val="05EF39F0"/>
    <w:rsid w:val="05F5374C"/>
    <w:rsid w:val="060D79A1"/>
    <w:rsid w:val="061E5BAD"/>
    <w:rsid w:val="06257099"/>
    <w:rsid w:val="067751BD"/>
    <w:rsid w:val="06CF7159"/>
    <w:rsid w:val="06D32D7E"/>
    <w:rsid w:val="06E21138"/>
    <w:rsid w:val="06E64C63"/>
    <w:rsid w:val="06F24EF2"/>
    <w:rsid w:val="07470651"/>
    <w:rsid w:val="074D4DAB"/>
    <w:rsid w:val="07AE7932"/>
    <w:rsid w:val="07B814E5"/>
    <w:rsid w:val="07D013A8"/>
    <w:rsid w:val="07D648D8"/>
    <w:rsid w:val="07FD44E9"/>
    <w:rsid w:val="0805407D"/>
    <w:rsid w:val="08127126"/>
    <w:rsid w:val="08132E8B"/>
    <w:rsid w:val="081D706E"/>
    <w:rsid w:val="085D519A"/>
    <w:rsid w:val="086D1BC3"/>
    <w:rsid w:val="08706B4B"/>
    <w:rsid w:val="088B79C8"/>
    <w:rsid w:val="08B52854"/>
    <w:rsid w:val="08CA0CC8"/>
    <w:rsid w:val="08CE61CB"/>
    <w:rsid w:val="08D2064E"/>
    <w:rsid w:val="08F44BC5"/>
    <w:rsid w:val="08FA203B"/>
    <w:rsid w:val="094B14E7"/>
    <w:rsid w:val="095256C8"/>
    <w:rsid w:val="09841AF3"/>
    <w:rsid w:val="09AB29D4"/>
    <w:rsid w:val="0A32370E"/>
    <w:rsid w:val="0A585A2D"/>
    <w:rsid w:val="0A594E3E"/>
    <w:rsid w:val="0A5C768D"/>
    <w:rsid w:val="0A6F50FD"/>
    <w:rsid w:val="0A895CF1"/>
    <w:rsid w:val="0A934843"/>
    <w:rsid w:val="0A9E4A8D"/>
    <w:rsid w:val="0A9F2012"/>
    <w:rsid w:val="0AAA6D9C"/>
    <w:rsid w:val="0AB218F9"/>
    <w:rsid w:val="0AB53627"/>
    <w:rsid w:val="0ACE1EAB"/>
    <w:rsid w:val="0AE65CB9"/>
    <w:rsid w:val="0AE96B11"/>
    <w:rsid w:val="0AFD09EB"/>
    <w:rsid w:val="0B07538C"/>
    <w:rsid w:val="0B1A274D"/>
    <w:rsid w:val="0B254ED4"/>
    <w:rsid w:val="0B2E5D46"/>
    <w:rsid w:val="0B3506F5"/>
    <w:rsid w:val="0B3A4E5B"/>
    <w:rsid w:val="0B5823AA"/>
    <w:rsid w:val="0B827907"/>
    <w:rsid w:val="0B8C4C1A"/>
    <w:rsid w:val="0B9549DB"/>
    <w:rsid w:val="0B9D13EC"/>
    <w:rsid w:val="0BA07E46"/>
    <w:rsid w:val="0BC032D6"/>
    <w:rsid w:val="0BC10793"/>
    <w:rsid w:val="0BDB1E35"/>
    <w:rsid w:val="0BDB6546"/>
    <w:rsid w:val="0C060DDB"/>
    <w:rsid w:val="0C195365"/>
    <w:rsid w:val="0C6F4E58"/>
    <w:rsid w:val="0CFB1DB9"/>
    <w:rsid w:val="0D220294"/>
    <w:rsid w:val="0D3A4A42"/>
    <w:rsid w:val="0D5773D6"/>
    <w:rsid w:val="0D594DB6"/>
    <w:rsid w:val="0D632B1E"/>
    <w:rsid w:val="0D7D7848"/>
    <w:rsid w:val="0D8E173E"/>
    <w:rsid w:val="0DA10A04"/>
    <w:rsid w:val="0DE14C3F"/>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0658"/>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992B75"/>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4FA6682"/>
    <w:rsid w:val="15416178"/>
    <w:rsid w:val="1561603B"/>
    <w:rsid w:val="15706877"/>
    <w:rsid w:val="158F48E5"/>
    <w:rsid w:val="15C94A90"/>
    <w:rsid w:val="15D74588"/>
    <w:rsid w:val="15EB4378"/>
    <w:rsid w:val="15EF5386"/>
    <w:rsid w:val="160B185E"/>
    <w:rsid w:val="1628036C"/>
    <w:rsid w:val="16435A3F"/>
    <w:rsid w:val="16704155"/>
    <w:rsid w:val="16796F0F"/>
    <w:rsid w:val="1688556A"/>
    <w:rsid w:val="16A00FDF"/>
    <w:rsid w:val="16A32AAC"/>
    <w:rsid w:val="16AF0615"/>
    <w:rsid w:val="16BD0B49"/>
    <w:rsid w:val="16D50CFC"/>
    <w:rsid w:val="16DD417E"/>
    <w:rsid w:val="16E33AB3"/>
    <w:rsid w:val="16EB76EF"/>
    <w:rsid w:val="170118CA"/>
    <w:rsid w:val="171B0546"/>
    <w:rsid w:val="17304A49"/>
    <w:rsid w:val="173353C2"/>
    <w:rsid w:val="17580847"/>
    <w:rsid w:val="17874ED3"/>
    <w:rsid w:val="17886A2C"/>
    <w:rsid w:val="178F26E7"/>
    <w:rsid w:val="17966843"/>
    <w:rsid w:val="17A9660F"/>
    <w:rsid w:val="17D80F4C"/>
    <w:rsid w:val="17E14521"/>
    <w:rsid w:val="18117661"/>
    <w:rsid w:val="181D23D4"/>
    <w:rsid w:val="18523ADE"/>
    <w:rsid w:val="1866694B"/>
    <w:rsid w:val="186C1ACE"/>
    <w:rsid w:val="188C6C7D"/>
    <w:rsid w:val="18960812"/>
    <w:rsid w:val="189C16A5"/>
    <w:rsid w:val="189C7EF6"/>
    <w:rsid w:val="18B04B4D"/>
    <w:rsid w:val="18E87E12"/>
    <w:rsid w:val="18F5052C"/>
    <w:rsid w:val="191D14D9"/>
    <w:rsid w:val="195529C1"/>
    <w:rsid w:val="19693EEF"/>
    <w:rsid w:val="196B5F41"/>
    <w:rsid w:val="196F6A9B"/>
    <w:rsid w:val="19D1732F"/>
    <w:rsid w:val="1A200A74"/>
    <w:rsid w:val="1A3055B8"/>
    <w:rsid w:val="1A5655AF"/>
    <w:rsid w:val="1A6B5CD7"/>
    <w:rsid w:val="1A9B675D"/>
    <w:rsid w:val="1AB64C0C"/>
    <w:rsid w:val="1ADE3E70"/>
    <w:rsid w:val="1AE42348"/>
    <w:rsid w:val="1AF2383D"/>
    <w:rsid w:val="1B0E0039"/>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8A1EF5"/>
    <w:rsid w:val="1CB701AA"/>
    <w:rsid w:val="1CCA0F66"/>
    <w:rsid w:val="1CDE446D"/>
    <w:rsid w:val="1CE20210"/>
    <w:rsid w:val="1D464FEE"/>
    <w:rsid w:val="1D644902"/>
    <w:rsid w:val="1D8C2BA2"/>
    <w:rsid w:val="1D905228"/>
    <w:rsid w:val="1DF24DA6"/>
    <w:rsid w:val="1DF43659"/>
    <w:rsid w:val="1DFC21EE"/>
    <w:rsid w:val="1E4473F8"/>
    <w:rsid w:val="1E50751B"/>
    <w:rsid w:val="1E651A50"/>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D006A"/>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951E61"/>
    <w:rsid w:val="24B346B5"/>
    <w:rsid w:val="24B606B7"/>
    <w:rsid w:val="24EC3BCA"/>
    <w:rsid w:val="24EF6448"/>
    <w:rsid w:val="24F71B8F"/>
    <w:rsid w:val="250C0B5D"/>
    <w:rsid w:val="25335BFF"/>
    <w:rsid w:val="253D4E51"/>
    <w:rsid w:val="25451F40"/>
    <w:rsid w:val="2569332C"/>
    <w:rsid w:val="25893EFE"/>
    <w:rsid w:val="25BE6749"/>
    <w:rsid w:val="25DE0185"/>
    <w:rsid w:val="25E04003"/>
    <w:rsid w:val="25EE6875"/>
    <w:rsid w:val="260C334C"/>
    <w:rsid w:val="26276BC7"/>
    <w:rsid w:val="26412189"/>
    <w:rsid w:val="26566E1C"/>
    <w:rsid w:val="26A10A64"/>
    <w:rsid w:val="26A24282"/>
    <w:rsid w:val="26AF4078"/>
    <w:rsid w:val="26AF761E"/>
    <w:rsid w:val="26BB6790"/>
    <w:rsid w:val="26C84C3F"/>
    <w:rsid w:val="26CA39FA"/>
    <w:rsid w:val="26DB2072"/>
    <w:rsid w:val="271D238B"/>
    <w:rsid w:val="2737495D"/>
    <w:rsid w:val="27862FAB"/>
    <w:rsid w:val="278F67DD"/>
    <w:rsid w:val="27B778B7"/>
    <w:rsid w:val="27CE4805"/>
    <w:rsid w:val="27DC01C9"/>
    <w:rsid w:val="27EA6D62"/>
    <w:rsid w:val="28300784"/>
    <w:rsid w:val="287D7FC1"/>
    <w:rsid w:val="289E6725"/>
    <w:rsid w:val="28A74A3E"/>
    <w:rsid w:val="28A95980"/>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7E3CAD"/>
    <w:rsid w:val="2B831E93"/>
    <w:rsid w:val="2BA57D96"/>
    <w:rsid w:val="2BAE29A1"/>
    <w:rsid w:val="2BBE438D"/>
    <w:rsid w:val="2BE373EE"/>
    <w:rsid w:val="2C295EB9"/>
    <w:rsid w:val="2C4628DA"/>
    <w:rsid w:val="2C622710"/>
    <w:rsid w:val="2C644BAF"/>
    <w:rsid w:val="2C7A1A31"/>
    <w:rsid w:val="2C7C7D79"/>
    <w:rsid w:val="2C9466E2"/>
    <w:rsid w:val="2CAF6B04"/>
    <w:rsid w:val="2CB0279E"/>
    <w:rsid w:val="2CD12AE5"/>
    <w:rsid w:val="2CD6509A"/>
    <w:rsid w:val="2D3A323B"/>
    <w:rsid w:val="2D4B55E5"/>
    <w:rsid w:val="2D53589F"/>
    <w:rsid w:val="2D7646A7"/>
    <w:rsid w:val="2D863175"/>
    <w:rsid w:val="2DDC0104"/>
    <w:rsid w:val="2DE379BB"/>
    <w:rsid w:val="2E0177B9"/>
    <w:rsid w:val="2E034F95"/>
    <w:rsid w:val="2E1D2BF2"/>
    <w:rsid w:val="2E3B2A47"/>
    <w:rsid w:val="2E6003A4"/>
    <w:rsid w:val="2E69729D"/>
    <w:rsid w:val="2E8543E2"/>
    <w:rsid w:val="2E9B575E"/>
    <w:rsid w:val="2EB809B1"/>
    <w:rsid w:val="2EB81831"/>
    <w:rsid w:val="2ECF7A85"/>
    <w:rsid w:val="2F1B7D20"/>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2D36B5"/>
    <w:rsid w:val="316A0838"/>
    <w:rsid w:val="316B13D5"/>
    <w:rsid w:val="3171750A"/>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2F5D68"/>
    <w:rsid w:val="344127C5"/>
    <w:rsid w:val="34526E6E"/>
    <w:rsid w:val="345B1895"/>
    <w:rsid w:val="3485590E"/>
    <w:rsid w:val="34946C2E"/>
    <w:rsid w:val="34A24AD6"/>
    <w:rsid w:val="34C04708"/>
    <w:rsid w:val="34D46D17"/>
    <w:rsid w:val="34FD5844"/>
    <w:rsid w:val="35132D17"/>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C97969"/>
    <w:rsid w:val="36E62924"/>
    <w:rsid w:val="36E935BD"/>
    <w:rsid w:val="36ED465C"/>
    <w:rsid w:val="370058B6"/>
    <w:rsid w:val="37066B46"/>
    <w:rsid w:val="37556EFB"/>
    <w:rsid w:val="37634C0D"/>
    <w:rsid w:val="37635AA2"/>
    <w:rsid w:val="37682FB9"/>
    <w:rsid w:val="376D038A"/>
    <w:rsid w:val="378D4EC4"/>
    <w:rsid w:val="37B01FC8"/>
    <w:rsid w:val="37F7211A"/>
    <w:rsid w:val="37FD2BB1"/>
    <w:rsid w:val="381B3138"/>
    <w:rsid w:val="381D63E4"/>
    <w:rsid w:val="38454C9B"/>
    <w:rsid w:val="388116C0"/>
    <w:rsid w:val="388C714F"/>
    <w:rsid w:val="38946C1E"/>
    <w:rsid w:val="38E37461"/>
    <w:rsid w:val="390331B7"/>
    <w:rsid w:val="39105A0A"/>
    <w:rsid w:val="391B76F1"/>
    <w:rsid w:val="392245B5"/>
    <w:rsid w:val="393D721A"/>
    <w:rsid w:val="393F0F59"/>
    <w:rsid w:val="39416036"/>
    <w:rsid w:val="394A6B61"/>
    <w:rsid w:val="394F360B"/>
    <w:rsid w:val="39825EF1"/>
    <w:rsid w:val="399D7118"/>
    <w:rsid w:val="39A708A3"/>
    <w:rsid w:val="39BC5220"/>
    <w:rsid w:val="39D879D3"/>
    <w:rsid w:val="39FC179E"/>
    <w:rsid w:val="3A014E17"/>
    <w:rsid w:val="3A066018"/>
    <w:rsid w:val="3A27547C"/>
    <w:rsid w:val="3A3871E3"/>
    <w:rsid w:val="3A3C3C45"/>
    <w:rsid w:val="3A404884"/>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2D39A9"/>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0E6AA3"/>
    <w:rsid w:val="3F2F6BD0"/>
    <w:rsid w:val="3F3330FC"/>
    <w:rsid w:val="3F4E48BC"/>
    <w:rsid w:val="3F4F338A"/>
    <w:rsid w:val="3F4F56AB"/>
    <w:rsid w:val="3F5C510C"/>
    <w:rsid w:val="3F652B34"/>
    <w:rsid w:val="3FB1447F"/>
    <w:rsid w:val="3FC35AFC"/>
    <w:rsid w:val="3FD1414D"/>
    <w:rsid w:val="3FD81218"/>
    <w:rsid w:val="400479C3"/>
    <w:rsid w:val="40404B79"/>
    <w:rsid w:val="40574922"/>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5334D8"/>
    <w:rsid w:val="43780316"/>
    <w:rsid w:val="437F792B"/>
    <w:rsid w:val="43BE214E"/>
    <w:rsid w:val="43ED298C"/>
    <w:rsid w:val="43EF2991"/>
    <w:rsid w:val="43F4696E"/>
    <w:rsid w:val="4422565E"/>
    <w:rsid w:val="444C2D48"/>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0713D"/>
    <w:rsid w:val="46CE17A4"/>
    <w:rsid w:val="472D3683"/>
    <w:rsid w:val="473B416A"/>
    <w:rsid w:val="473B7E9E"/>
    <w:rsid w:val="47453C8F"/>
    <w:rsid w:val="475B3378"/>
    <w:rsid w:val="4766347D"/>
    <w:rsid w:val="478D4609"/>
    <w:rsid w:val="478D6A12"/>
    <w:rsid w:val="47A32AF0"/>
    <w:rsid w:val="47AF032C"/>
    <w:rsid w:val="47BA0CEF"/>
    <w:rsid w:val="47E2248B"/>
    <w:rsid w:val="47EA4D37"/>
    <w:rsid w:val="47EC146A"/>
    <w:rsid w:val="48156D63"/>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680FF9"/>
    <w:rsid w:val="4B731311"/>
    <w:rsid w:val="4B9A2375"/>
    <w:rsid w:val="4C1F7A5B"/>
    <w:rsid w:val="4C9A5F96"/>
    <w:rsid w:val="4C9B7DE3"/>
    <w:rsid w:val="4CA178A3"/>
    <w:rsid w:val="4CB3138C"/>
    <w:rsid w:val="4CBE1543"/>
    <w:rsid w:val="4CBE4760"/>
    <w:rsid w:val="4CCC2062"/>
    <w:rsid w:val="4CF86DA4"/>
    <w:rsid w:val="4D020DA5"/>
    <w:rsid w:val="4D0D52CB"/>
    <w:rsid w:val="4D205724"/>
    <w:rsid w:val="4D566C49"/>
    <w:rsid w:val="4D6037A5"/>
    <w:rsid w:val="4D743AA4"/>
    <w:rsid w:val="4D993267"/>
    <w:rsid w:val="4DA1355F"/>
    <w:rsid w:val="4DA65DA4"/>
    <w:rsid w:val="4DC67D4F"/>
    <w:rsid w:val="4DF67531"/>
    <w:rsid w:val="4E066E93"/>
    <w:rsid w:val="4E1D7E77"/>
    <w:rsid w:val="4E236A05"/>
    <w:rsid w:val="4E51451A"/>
    <w:rsid w:val="4EAC6004"/>
    <w:rsid w:val="4EB73142"/>
    <w:rsid w:val="4EF614BA"/>
    <w:rsid w:val="4EF62402"/>
    <w:rsid w:val="4F35630A"/>
    <w:rsid w:val="4F362E18"/>
    <w:rsid w:val="4F540B41"/>
    <w:rsid w:val="4F547EAA"/>
    <w:rsid w:val="4F832885"/>
    <w:rsid w:val="4F9039FE"/>
    <w:rsid w:val="4FAD22FB"/>
    <w:rsid w:val="50060758"/>
    <w:rsid w:val="50211945"/>
    <w:rsid w:val="50437224"/>
    <w:rsid w:val="50490678"/>
    <w:rsid w:val="505A512C"/>
    <w:rsid w:val="508C2E3F"/>
    <w:rsid w:val="5098572F"/>
    <w:rsid w:val="50F018D3"/>
    <w:rsid w:val="50F47A17"/>
    <w:rsid w:val="510E23F0"/>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677477"/>
    <w:rsid w:val="529526FC"/>
    <w:rsid w:val="52A17AC6"/>
    <w:rsid w:val="52C04D72"/>
    <w:rsid w:val="52CA35B0"/>
    <w:rsid w:val="52DD15C5"/>
    <w:rsid w:val="53131C59"/>
    <w:rsid w:val="53345BA9"/>
    <w:rsid w:val="53396085"/>
    <w:rsid w:val="53670639"/>
    <w:rsid w:val="53B84C8E"/>
    <w:rsid w:val="53E14409"/>
    <w:rsid w:val="53F52A77"/>
    <w:rsid w:val="5414272D"/>
    <w:rsid w:val="54871B54"/>
    <w:rsid w:val="549F3EDE"/>
    <w:rsid w:val="54AA3CD9"/>
    <w:rsid w:val="54B76615"/>
    <w:rsid w:val="54EA3219"/>
    <w:rsid w:val="550118A5"/>
    <w:rsid w:val="557A16A0"/>
    <w:rsid w:val="559A22C4"/>
    <w:rsid w:val="559F228F"/>
    <w:rsid w:val="55B54251"/>
    <w:rsid w:val="55E8090D"/>
    <w:rsid w:val="56051163"/>
    <w:rsid w:val="562A1609"/>
    <w:rsid w:val="563F74A4"/>
    <w:rsid w:val="566B53D2"/>
    <w:rsid w:val="5672794D"/>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AD17D7"/>
    <w:rsid w:val="58EF47AD"/>
    <w:rsid w:val="59033141"/>
    <w:rsid w:val="59491402"/>
    <w:rsid w:val="595C25C6"/>
    <w:rsid w:val="595F13E9"/>
    <w:rsid w:val="59785D4E"/>
    <w:rsid w:val="597E2527"/>
    <w:rsid w:val="599D32C2"/>
    <w:rsid w:val="59A84CD5"/>
    <w:rsid w:val="59C26AAC"/>
    <w:rsid w:val="59CA0DF6"/>
    <w:rsid w:val="59E12D2E"/>
    <w:rsid w:val="59E56E97"/>
    <w:rsid w:val="59EE0B0E"/>
    <w:rsid w:val="5A1B27B8"/>
    <w:rsid w:val="5A41505E"/>
    <w:rsid w:val="5A60385B"/>
    <w:rsid w:val="5AC608F3"/>
    <w:rsid w:val="5ACA2411"/>
    <w:rsid w:val="5AE31485"/>
    <w:rsid w:val="5AF626D8"/>
    <w:rsid w:val="5AF62900"/>
    <w:rsid w:val="5AFC40F3"/>
    <w:rsid w:val="5B0D46E9"/>
    <w:rsid w:val="5B143AA9"/>
    <w:rsid w:val="5B22062D"/>
    <w:rsid w:val="5B2B355B"/>
    <w:rsid w:val="5B3E3090"/>
    <w:rsid w:val="5B736DFC"/>
    <w:rsid w:val="5B74248A"/>
    <w:rsid w:val="5B7C3A7D"/>
    <w:rsid w:val="5B8675CA"/>
    <w:rsid w:val="5BA652CD"/>
    <w:rsid w:val="5BA85902"/>
    <w:rsid w:val="5BDA1A02"/>
    <w:rsid w:val="5BDA3815"/>
    <w:rsid w:val="5C100E26"/>
    <w:rsid w:val="5C4C3CC9"/>
    <w:rsid w:val="5C505E7D"/>
    <w:rsid w:val="5C5C59BB"/>
    <w:rsid w:val="5C6A1E8C"/>
    <w:rsid w:val="5C6F3AA2"/>
    <w:rsid w:val="5C85298F"/>
    <w:rsid w:val="5CF20C05"/>
    <w:rsid w:val="5CF617C9"/>
    <w:rsid w:val="5D047EE8"/>
    <w:rsid w:val="5D126228"/>
    <w:rsid w:val="5D1949C1"/>
    <w:rsid w:val="5D1F3C0E"/>
    <w:rsid w:val="5D3A42DC"/>
    <w:rsid w:val="5D4E05C8"/>
    <w:rsid w:val="5D544536"/>
    <w:rsid w:val="5DCE771F"/>
    <w:rsid w:val="5DD3556C"/>
    <w:rsid w:val="5DEC3B70"/>
    <w:rsid w:val="5DF84369"/>
    <w:rsid w:val="5DF92DCB"/>
    <w:rsid w:val="5E245A90"/>
    <w:rsid w:val="5E280CB5"/>
    <w:rsid w:val="5E447267"/>
    <w:rsid w:val="5E4A572D"/>
    <w:rsid w:val="5E5667A6"/>
    <w:rsid w:val="5E676802"/>
    <w:rsid w:val="5E6C7C78"/>
    <w:rsid w:val="5E815CED"/>
    <w:rsid w:val="5E887A26"/>
    <w:rsid w:val="5EC56393"/>
    <w:rsid w:val="5EFE34A1"/>
    <w:rsid w:val="5F173FD8"/>
    <w:rsid w:val="5F3A1A66"/>
    <w:rsid w:val="5F6E2815"/>
    <w:rsid w:val="5F7C06D8"/>
    <w:rsid w:val="5FBF5E48"/>
    <w:rsid w:val="5FD9462B"/>
    <w:rsid w:val="5FFB6305"/>
    <w:rsid w:val="60011320"/>
    <w:rsid w:val="6057025C"/>
    <w:rsid w:val="606F133D"/>
    <w:rsid w:val="60916901"/>
    <w:rsid w:val="60993336"/>
    <w:rsid w:val="60A27DAC"/>
    <w:rsid w:val="60B91733"/>
    <w:rsid w:val="610B115D"/>
    <w:rsid w:val="612650A2"/>
    <w:rsid w:val="61275225"/>
    <w:rsid w:val="614041D7"/>
    <w:rsid w:val="614A7B30"/>
    <w:rsid w:val="615F2C14"/>
    <w:rsid w:val="616C655B"/>
    <w:rsid w:val="616E381D"/>
    <w:rsid w:val="617A2999"/>
    <w:rsid w:val="61992EFA"/>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94227F"/>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6032D9"/>
    <w:rsid w:val="65862CD9"/>
    <w:rsid w:val="6588686F"/>
    <w:rsid w:val="659E46D8"/>
    <w:rsid w:val="65A57048"/>
    <w:rsid w:val="65B50E5A"/>
    <w:rsid w:val="65D54781"/>
    <w:rsid w:val="65D923B7"/>
    <w:rsid w:val="660867AF"/>
    <w:rsid w:val="662D27C6"/>
    <w:rsid w:val="66452FE9"/>
    <w:rsid w:val="668D7DF1"/>
    <w:rsid w:val="66D60DB1"/>
    <w:rsid w:val="66E561D8"/>
    <w:rsid w:val="66F00AF0"/>
    <w:rsid w:val="6700750E"/>
    <w:rsid w:val="67580868"/>
    <w:rsid w:val="67610EFA"/>
    <w:rsid w:val="678D5B85"/>
    <w:rsid w:val="67995A29"/>
    <w:rsid w:val="679F4BEC"/>
    <w:rsid w:val="67DC482A"/>
    <w:rsid w:val="67E55620"/>
    <w:rsid w:val="67EA5494"/>
    <w:rsid w:val="67ED1ADF"/>
    <w:rsid w:val="68091997"/>
    <w:rsid w:val="6815717B"/>
    <w:rsid w:val="681B7F08"/>
    <w:rsid w:val="6822487B"/>
    <w:rsid w:val="68347A35"/>
    <w:rsid w:val="684D6D87"/>
    <w:rsid w:val="68525B9B"/>
    <w:rsid w:val="688432AD"/>
    <w:rsid w:val="6886482A"/>
    <w:rsid w:val="688E57BC"/>
    <w:rsid w:val="68904BFB"/>
    <w:rsid w:val="689958EB"/>
    <w:rsid w:val="68A0499E"/>
    <w:rsid w:val="68AE3670"/>
    <w:rsid w:val="68C332BA"/>
    <w:rsid w:val="68C708F2"/>
    <w:rsid w:val="68D56251"/>
    <w:rsid w:val="68EF5946"/>
    <w:rsid w:val="68FF6567"/>
    <w:rsid w:val="693118AD"/>
    <w:rsid w:val="69603C4B"/>
    <w:rsid w:val="69614422"/>
    <w:rsid w:val="69683F1C"/>
    <w:rsid w:val="698C169F"/>
    <w:rsid w:val="69930E11"/>
    <w:rsid w:val="699C0EF8"/>
    <w:rsid w:val="69AB5DBB"/>
    <w:rsid w:val="69B840F1"/>
    <w:rsid w:val="69C0217A"/>
    <w:rsid w:val="69C91948"/>
    <w:rsid w:val="69F61FB9"/>
    <w:rsid w:val="6A2826A1"/>
    <w:rsid w:val="6A51315C"/>
    <w:rsid w:val="6A551347"/>
    <w:rsid w:val="6A5D1911"/>
    <w:rsid w:val="6A5F02FA"/>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CD31F6B"/>
    <w:rsid w:val="6CE25A08"/>
    <w:rsid w:val="6D380537"/>
    <w:rsid w:val="6D616216"/>
    <w:rsid w:val="6D835FC8"/>
    <w:rsid w:val="6D932C97"/>
    <w:rsid w:val="6DA0648F"/>
    <w:rsid w:val="6DA225C5"/>
    <w:rsid w:val="6DB630F7"/>
    <w:rsid w:val="6E04099A"/>
    <w:rsid w:val="6E0E61FC"/>
    <w:rsid w:val="6E3101C1"/>
    <w:rsid w:val="6E451A64"/>
    <w:rsid w:val="6E67698D"/>
    <w:rsid w:val="6E6839F7"/>
    <w:rsid w:val="6E6F19E4"/>
    <w:rsid w:val="6E733F82"/>
    <w:rsid w:val="6E874489"/>
    <w:rsid w:val="6EA0744D"/>
    <w:rsid w:val="6EA3291D"/>
    <w:rsid w:val="6EA67504"/>
    <w:rsid w:val="6EB17B25"/>
    <w:rsid w:val="6EDD75A0"/>
    <w:rsid w:val="6F0D2298"/>
    <w:rsid w:val="6F4B77AB"/>
    <w:rsid w:val="6F5A407F"/>
    <w:rsid w:val="6F9045BD"/>
    <w:rsid w:val="6F991282"/>
    <w:rsid w:val="6FAD4095"/>
    <w:rsid w:val="6FD071A2"/>
    <w:rsid w:val="6FD57D31"/>
    <w:rsid w:val="6FD969D9"/>
    <w:rsid w:val="6FDF42CC"/>
    <w:rsid w:val="6FE2164C"/>
    <w:rsid w:val="700A32D4"/>
    <w:rsid w:val="70512274"/>
    <w:rsid w:val="7071512F"/>
    <w:rsid w:val="70836044"/>
    <w:rsid w:val="70963635"/>
    <w:rsid w:val="709E757C"/>
    <w:rsid w:val="70AB6982"/>
    <w:rsid w:val="70B960E4"/>
    <w:rsid w:val="70CE2945"/>
    <w:rsid w:val="710003A8"/>
    <w:rsid w:val="710F0BB8"/>
    <w:rsid w:val="71194261"/>
    <w:rsid w:val="711C5BB5"/>
    <w:rsid w:val="712D71C5"/>
    <w:rsid w:val="7144689C"/>
    <w:rsid w:val="717E5F2F"/>
    <w:rsid w:val="718B15C7"/>
    <w:rsid w:val="718B3A21"/>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851F7"/>
    <w:rsid w:val="72BD48D1"/>
    <w:rsid w:val="72C65D78"/>
    <w:rsid w:val="72D7336E"/>
    <w:rsid w:val="72FD0906"/>
    <w:rsid w:val="73174731"/>
    <w:rsid w:val="73795D74"/>
    <w:rsid w:val="739509FA"/>
    <w:rsid w:val="73A80755"/>
    <w:rsid w:val="73C4164C"/>
    <w:rsid w:val="73CC653A"/>
    <w:rsid w:val="73D159A1"/>
    <w:rsid w:val="73F35C20"/>
    <w:rsid w:val="73F8462A"/>
    <w:rsid w:val="741D2D43"/>
    <w:rsid w:val="74227141"/>
    <w:rsid w:val="745F4062"/>
    <w:rsid w:val="74DF558B"/>
    <w:rsid w:val="74E67F4E"/>
    <w:rsid w:val="74EE1D1B"/>
    <w:rsid w:val="74F826B3"/>
    <w:rsid w:val="75067D82"/>
    <w:rsid w:val="75152359"/>
    <w:rsid w:val="752955C7"/>
    <w:rsid w:val="75473AB6"/>
    <w:rsid w:val="755A639D"/>
    <w:rsid w:val="75612341"/>
    <w:rsid w:val="75CA48E7"/>
    <w:rsid w:val="75F60130"/>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730FF8"/>
    <w:rsid w:val="778B056F"/>
    <w:rsid w:val="77941310"/>
    <w:rsid w:val="77A82770"/>
    <w:rsid w:val="77BD7E72"/>
    <w:rsid w:val="77ED0386"/>
    <w:rsid w:val="77F4689D"/>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AD04BC"/>
    <w:rsid w:val="7AB83F1D"/>
    <w:rsid w:val="7AD234FC"/>
    <w:rsid w:val="7AE2061C"/>
    <w:rsid w:val="7B002131"/>
    <w:rsid w:val="7B0864F6"/>
    <w:rsid w:val="7B1B16D3"/>
    <w:rsid w:val="7B2E6780"/>
    <w:rsid w:val="7B45357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49035B"/>
    <w:rsid w:val="7D4D0E2F"/>
    <w:rsid w:val="7D5A11F6"/>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7AA068-3A2A-4FFF-955D-21CA227A6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qFormat/>
    <w:pPr>
      <w:ind w:left="1418" w:hanging="1418"/>
      <w:outlineLvl w:val="3"/>
    </w:pPr>
    <w:rPr>
      <w:sz w:val="24"/>
    </w:rPr>
  </w:style>
  <w:style w:type="paragraph" w:styleId="Heading5">
    <w:name w:val="heading 5"/>
    <w:basedOn w:val="Normal"/>
    <w:next w:val="Normal"/>
    <w:qFormat/>
    <w:pPr>
      <w:outlineLvl w:val="4"/>
    </w:pPr>
    <w:rPr>
      <w:rFonts w:ascii="宋体" w:hAnsi="宋体" w:hint="eastAsia"/>
      <w:b/>
      <w:color w:val="666666"/>
      <w:sz w:val="20"/>
      <w:szCs w:val="20"/>
    </w:rPr>
  </w:style>
  <w:style w:type="paragraph" w:styleId="Heading6">
    <w:name w:val="heading 6"/>
    <w:basedOn w:val="Normal"/>
    <w:next w:val="Normal"/>
    <w:link w:val="Heading6Char"/>
    <w:uiPriority w:val="9"/>
    <w:qFormat/>
    <w:pPr>
      <w:keepNext/>
      <w:keepLines/>
      <w:spacing w:before="240" w:after="64" w:line="317" w:lineRule="auto"/>
      <w:ind w:left="1151" w:hanging="1151"/>
      <w:outlineLvl w:val="5"/>
    </w:pPr>
    <w:rPr>
      <w:rFonts w:ascii="Arial" w:eastAsia="黑体" w:hAnsi="Arial"/>
      <w:b/>
      <w:sz w:val="24"/>
    </w:rPr>
  </w:style>
  <w:style w:type="paragraph" w:styleId="Heading7">
    <w:name w:val="heading 7"/>
    <w:basedOn w:val="Normal"/>
    <w:next w:val="Normal"/>
    <w:link w:val="Heading7Char"/>
    <w:uiPriority w:val="9"/>
    <w:qFormat/>
    <w:pPr>
      <w:keepNext/>
      <w:keepLines/>
      <w:spacing w:before="240" w:after="64" w:line="317" w:lineRule="auto"/>
      <w:ind w:left="1296" w:hanging="1296"/>
      <w:outlineLvl w:val="6"/>
    </w:pPr>
    <w:rPr>
      <w:rFonts w:ascii="Calibri" w:hAnsi="Calibri"/>
      <w:b/>
      <w:sz w:val="24"/>
    </w:rPr>
  </w:style>
  <w:style w:type="paragraph" w:styleId="Heading8">
    <w:name w:val="heading 8"/>
    <w:basedOn w:val="Normal"/>
    <w:next w:val="Normal"/>
    <w:link w:val="Heading8Char"/>
    <w:uiPriority w:val="9"/>
    <w:qFormat/>
    <w:pPr>
      <w:keepNext/>
      <w:keepLines/>
      <w:spacing w:before="240" w:after="64" w:line="317" w:lineRule="auto"/>
      <w:ind w:left="1440" w:hanging="1440"/>
      <w:outlineLvl w:val="7"/>
    </w:pPr>
    <w:rPr>
      <w:rFonts w:ascii="Arial" w:eastAsia="黑体" w:hAnsi="Arial"/>
      <w:sz w:val="24"/>
    </w:rPr>
  </w:style>
  <w:style w:type="paragraph" w:styleId="Heading9">
    <w:name w:val="heading 9"/>
    <w:basedOn w:val="Normal"/>
    <w:next w:val="Normal"/>
    <w:link w:val="Heading9Char"/>
    <w:uiPriority w:val="9"/>
    <w:qFormat/>
    <w:pPr>
      <w:keepNext/>
      <w:keepLines/>
      <w:spacing w:before="240" w:after="64" w:line="317" w:lineRule="auto"/>
      <w:ind w:left="1583" w:hanging="1583"/>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jc w:val="both"/>
    </w:pPr>
    <w:rPr>
      <w:color w:val="0000FF"/>
      <w:kern w:val="2"/>
      <w:sz w:val="21"/>
      <w:szCs w:val="20"/>
    </w:r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ColorfulShading-Accent3">
    <w:name w:val="Colorful Shading Accent 3"/>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def">
    <w:name w:val="def"/>
    <w:basedOn w:val="DefaultParagraphFont"/>
    <w:qFormat/>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Normal"/>
    <w:link w:val="MediumGrid1-Accent2Char"/>
    <w:uiPriority w:val="34"/>
    <w:qFormat/>
    <w:pPr>
      <w:ind w:firstLineChars="200" w:firstLine="420"/>
    </w:p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pple-converted-space">
    <w:name w:val="apple-converted-space"/>
    <w:basedOn w:val="DefaultParagraphFont"/>
    <w:qFormat/>
  </w:style>
  <w:style w:type="character" w:customStyle="1" w:styleId="Heading9Char">
    <w:name w:val="Heading 9 Char"/>
    <w:link w:val="Heading9"/>
    <w:uiPriority w:val="9"/>
    <w:qFormat/>
    <w:rPr>
      <w:rFonts w:ascii="Arial" w:eastAsia="黑体" w:hAnsi="Arial"/>
      <w:sz w:val="21"/>
      <w:szCs w:val="22"/>
    </w:rPr>
  </w:style>
  <w:style w:type="character" w:customStyle="1" w:styleId="CommentSubjectChar">
    <w:name w:val="Comment Subject Char"/>
    <w:link w:val="CommentSubject"/>
    <w:uiPriority w:val="99"/>
    <w:semiHidden/>
    <w:qFormat/>
    <w:rPr>
      <w:b/>
      <w:bCs/>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paragraph" w:customStyle="1" w:styleId="text">
    <w:name w:val="text"/>
    <w:basedOn w:val="Normal"/>
    <w:link w:val="textChar"/>
    <w:qFormat/>
    <w:pPr>
      <w:widowControl w:val="0"/>
      <w:spacing w:after="240"/>
      <w:jc w:val="both"/>
    </w:pPr>
    <w:rPr>
      <w:rFonts w:ascii="Calibri" w:hAnsi="Calibri"/>
      <w:kern w:val="2"/>
      <w:sz w:val="24"/>
      <w:szCs w:val="20"/>
    </w:rPr>
  </w:style>
  <w:style w:type="character" w:customStyle="1" w:styleId="ListParagraphChar">
    <w:name w:val="List Paragraph Char"/>
    <w:link w:val="ListParagraph1"/>
    <w:uiPriority w:val="34"/>
    <w:qFormat/>
    <w:rPr>
      <w:rFonts w:eastAsia="Malgun Gothic"/>
      <w:lang w:val="en-GB"/>
    </w:rPr>
  </w:style>
  <w:style w:type="paragraph" w:customStyle="1" w:styleId="ListParagraph1">
    <w:name w:val="List Paragraph1"/>
    <w:basedOn w:val="Normal"/>
    <w:link w:val="ListParagraphChar"/>
    <w:uiPriority w:val="34"/>
    <w:qFormat/>
    <w:pPr>
      <w:spacing w:after="180"/>
      <w:ind w:left="800"/>
    </w:pPr>
    <w:rPr>
      <w:rFonts w:eastAsia="Malgun Gothic"/>
      <w:sz w:val="20"/>
      <w:szCs w:val="20"/>
      <w:lang w:val="en-GB"/>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ZGSM">
    <w:name w:val="ZGSM"/>
    <w:qFormat/>
  </w:style>
  <w:style w:type="character" w:customStyle="1" w:styleId="Heading2Char">
    <w:name w:val="Heading 2 Char"/>
    <w:link w:val="Heading2"/>
    <w:qFormat/>
    <w:rPr>
      <w:rFonts w:ascii="Arial" w:eastAsia="黑体" w:hAnsi="Arial"/>
      <w:b/>
      <w:sz w:val="32"/>
      <w:szCs w:val="2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CaptionChar1">
    <w:name w:val="Caption Char1"/>
    <w:qFormat/>
    <w:rPr>
      <w:rFonts w:ascii="Times New Roman" w:hAnsi="Times New Roman"/>
      <w:b/>
      <w:bCs/>
      <w:lang w:val="en-GB" w:eastAsia="sv-SE"/>
    </w:rPr>
  </w:style>
  <w:style w:type="character" w:customStyle="1" w:styleId="Heading7Char">
    <w:name w:val="Heading 7 Char"/>
    <w:link w:val="Heading7"/>
    <w:uiPriority w:val="9"/>
    <w:qFormat/>
    <w:rPr>
      <w:rFonts w:ascii="Calibri" w:hAnsi="Calibri"/>
      <w:b/>
      <w:sz w:val="24"/>
      <w:szCs w:val="22"/>
    </w:rPr>
  </w:style>
  <w:style w:type="character" w:customStyle="1" w:styleId="Heading3Char">
    <w:name w:val="Heading 3 Char"/>
    <w:link w:val="Heading3"/>
    <w:uiPriority w:val="9"/>
    <w:qFormat/>
    <w:rPr>
      <w:b/>
      <w:bCs/>
      <w:sz w:val="32"/>
      <w:szCs w:val="32"/>
    </w:rPr>
  </w:style>
  <w:style w:type="character" w:customStyle="1" w:styleId="Heading6Char">
    <w:name w:val="Heading 6 Char"/>
    <w:link w:val="Heading6"/>
    <w:uiPriority w:val="9"/>
    <w:qFormat/>
    <w:rPr>
      <w:rFonts w:ascii="Arial" w:eastAsia="黑体" w:hAnsi="Arial"/>
      <w:b/>
      <w:sz w:val="24"/>
      <w:szCs w:val="22"/>
    </w:rPr>
  </w:style>
  <w:style w:type="character" w:customStyle="1" w:styleId="TALChar">
    <w:name w:val="TAL Char"/>
    <w:link w:val="TAL"/>
    <w:qFormat/>
    <w:locked/>
    <w:rPr>
      <w:rFonts w:ascii="Arial" w:hAnsi="Arial"/>
      <w:sz w:val="18"/>
      <w:lang w:val="en-GB" w:eastAsia="en-US"/>
    </w:rPr>
  </w:style>
  <w:style w:type="paragraph" w:customStyle="1" w:styleId="TAL">
    <w:name w:val="TAL"/>
    <w:basedOn w:val="Normal"/>
    <w:link w:val="TALChar"/>
    <w:qFormat/>
    <w:pPr>
      <w:keepNext/>
      <w:keepLines/>
    </w:pPr>
    <w:rPr>
      <w:rFonts w:ascii="Arial" w:hAnsi="Arial"/>
      <w:sz w:val="18"/>
      <w:szCs w:val="20"/>
      <w:lang w:val="en-GB" w:eastAsia="en-US"/>
    </w:rPr>
  </w:style>
  <w:style w:type="character" w:customStyle="1" w:styleId="apple-style-span">
    <w:name w:val="apple-style-span"/>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uiPriority w:val="99"/>
    <w:qFormat/>
    <w:pPr>
      <w:spacing w:after="180"/>
      <w:ind w:left="568" w:firstLineChars="0" w:hanging="284"/>
    </w:pPr>
    <w:rPr>
      <w:sz w:val="20"/>
      <w:szCs w:val="20"/>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textChar">
    <w:name w:val="text Char"/>
    <w:link w:val="text"/>
    <w:qFormat/>
    <w:rPr>
      <w:rFonts w:ascii="Calibri" w:hAnsi="Calibri"/>
      <w:kern w:val="2"/>
      <w:sz w:val="24"/>
    </w:rPr>
  </w:style>
  <w:style w:type="character" w:customStyle="1" w:styleId="CaptionChar">
    <w:name w:val="Caption Char"/>
    <w:link w:val="Caption"/>
    <w:qFormat/>
    <w:rPr>
      <w:rFonts w:ascii="Times New Roman" w:hAnsi="Times New Roman"/>
      <w:b/>
      <w:bCs/>
      <w:lang w:val="en-GB" w:eastAsia="sv-SE"/>
    </w:rPr>
  </w:style>
  <w:style w:type="character" w:customStyle="1" w:styleId="B1Zchn">
    <w:name w:val="B1 Zchn"/>
    <w:qFormat/>
    <w:rPr>
      <w:rFonts w:eastAsia="宋体"/>
      <w:lang w:val="en-GB" w:eastAsia="en-US"/>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Heading8Char">
    <w:name w:val="Heading 8 Char"/>
    <w:link w:val="Heading8"/>
    <w:uiPriority w:val="9"/>
    <w:qFormat/>
    <w:rPr>
      <w:rFonts w:ascii="Arial" w:eastAsia="黑体" w:hAnsi="Arial"/>
      <w:sz w:val="24"/>
      <w:szCs w:val="22"/>
    </w:rPr>
  </w:style>
  <w:style w:type="character" w:customStyle="1" w:styleId="CommentTextChar">
    <w:name w:val="Comment Text Char"/>
    <w:basedOn w:val="DefaultParagraphFont"/>
    <w:link w:val="CommentText"/>
    <w:uiPriority w:val="99"/>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character" w:customStyle="1" w:styleId="BodyTextChar">
    <w:name w:val="Body Text Char"/>
    <w:link w:val="BodyText"/>
    <w:qFormat/>
    <w:rPr>
      <w:rFonts w:ascii="Times New Roman" w:hAnsi="Times New Roman"/>
      <w:color w:val="0000FF"/>
      <w:kern w:val="2"/>
      <w:sz w:val="21"/>
    </w:rPr>
  </w:style>
  <w:style w:type="character" w:customStyle="1" w:styleId="high-light">
    <w:name w:val="high-light"/>
    <w:basedOn w:val="DefaultParagraphFont"/>
    <w:qFormat/>
  </w:style>
  <w:style w:type="character" w:customStyle="1" w:styleId="FootnoteTextChar">
    <w:name w:val="Footnote Text Char"/>
    <w:link w:val="FootnoteText"/>
    <w:semiHidden/>
    <w:qFormat/>
    <w:rPr>
      <w:rFonts w:ascii="Times" w:eastAsia="Batang" w:hAnsi="Times"/>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RAN1bullet2">
    <w:name w:val="RAN1 bullet2"/>
    <w:basedOn w:val="Normal"/>
    <w:qFormat/>
    <w:pPr>
      <w:numPr>
        <w:ilvl w:val="1"/>
        <w:numId w:val="3"/>
      </w:numPr>
    </w:pPr>
    <w:rPr>
      <w:szCs w:val="20"/>
    </w:rPr>
  </w:style>
  <w:style w:type="paragraph" w:customStyle="1" w:styleId="RAN1text">
    <w:name w:val="RAN1 text"/>
    <w:basedOn w:val="BodyText"/>
    <w:qFormat/>
    <w:rPr>
      <w:rFonts w:eastAsia="MS Mincho"/>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ColorfulList-Accent11">
    <w:name w:val="Colorful List - Accent 11"/>
    <w:basedOn w:val="Normal"/>
    <w:uiPriority w:val="99"/>
    <w:qFormat/>
    <w:pPr>
      <w:widowControl w:val="0"/>
      <w:ind w:firstLineChars="200" w:firstLine="420"/>
      <w:jc w:val="both"/>
    </w:pPr>
    <w:rPr>
      <w:kern w:val="2"/>
      <w:sz w:val="21"/>
      <w:szCs w:val="24"/>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NoSpacing1">
    <w:name w:val="No Spacing1"/>
    <w:uiPriority w:val="1"/>
    <w:qFormat/>
    <w:rPr>
      <w:rFonts w:ascii="Calibri" w:hAnsi="Calibri"/>
      <w:sz w:val="22"/>
      <w:szCs w:val="22"/>
    </w:rPr>
  </w:style>
  <w:style w:type="paragraph" w:customStyle="1" w:styleId="PaperTableCell">
    <w:name w:val="PaperTableCell"/>
    <w:basedOn w:val="Normal"/>
    <w:qFormat/>
    <w:pPr>
      <w:jc w:val="both"/>
    </w:pPr>
    <w:rPr>
      <w:rFonts w:eastAsia="Times New Roman"/>
      <w:sz w:val="16"/>
      <w:szCs w:val="24"/>
      <w:lang w:eastAsia="en-US"/>
    </w:rPr>
  </w:style>
  <w:style w:type="paragraph" w:customStyle="1" w:styleId="MediumShading1-Accent11">
    <w:name w:val="Medium Shading 1 - Accent 11"/>
    <w:uiPriority w:val="99"/>
    <w:qFormat/>
    <w:rPr>
      <w:sz w:val="22"/>
      <w:szCs w:val="22"/>
    </w:rPr>
  </w:style>
  <w:style w:type="paragraph" w:customStyle="1" w:styleId="-11">
    <w:name w:val="彩色列表 - 强调文字颜色 11"/>
    <w:basedOn w:val="Normal"/>
    <w:uiPriority w:val="34"/>
    <w:qFormat/>
    <w:pPr>
      <w:widowControl w:val="0"/>
      <w:ind w:firstLineChars="200" w:firstLine="420"/>
      <w:jc w:val="both"/>
    </w:pPr>
    <w:rPr>
      <w:kern w:val="2"/>
      <w:sz w:val="21"/>
    </w:rPr>
  </w:style>
  <w:style w:type="paragraph" w:customStyle="1" w:styleId="Style2">
    <w:name w:val="_Style 2"/>
    <w:uiPriority w:val="99"/>
    <w:qFormat/>
    <w:rPr>
      <w:sz w:val="22"/>
      <w:szCs w:val="22"/>
    </w:rPr>
  </w:style>
  <w:style w:type="paragraph" w:customStyle="1" w:styleId="RAN1bullet3">
    <w:name w:val="RAN1 bullet3"/>
    <w:basedOn w:val="RAN1bullet2"/>
    <w:qFormat/>
    <w:pPr>
      <w:numPr>
        <w:ilvl w:val="2"/>
        <w:numId w:val="4"/>
      </w:numP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AN1bullet1">
    <w:name w:val="RAN1 bullet1"/>
    <w:basedOn w:val="Normal"/>
    <w:qFormat/>
    <w:pPr>
      <w:numPr>
        <w:numId w:val="5"/>
      </w:numPr>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1">
    <w:name w:val="No Spacing11"/>
    <w:uiPriority w:val="1"/>
    <w:qFormat/>
    <w:rPr>
      <w:sz w:val="22"/>
      <w:szCs w:val="22"/>
    </w:rPr>
  </w:style>
  <w:style w:type="paragraph" w:customStyle="1" w:styleId="-110">
    <w:name w:val="彩色底纹 - 强调文字颜色 11"/>
    <w:uiPriority w:val="71"/>
    <w:qFormat/>
    <w:rPr>
      <w:sz w:val="22"/>
      <w:szCs w:val="22"/>
    </w:rPr>
  </w:style>
  <w:style w:type="paragraph" w:customStyle="1" w:styleId="a">
    <w:name w:val="表格文字居左"/>
    <w:basedOn w:val="Normal"/>
    <w:next w:val="Normal"/>
    <w:qFormat/>
    <w:pPr>
      <w:widowControl w:val="0"/>
      <w:jc w:val="both"/>
    </w:pPr>
    <w:rPr>
      <w:rFonts w:ascii="Arial" w:hAnsi="Arial" w:cs="宋体"/>
      <w:kern w:val="2"/>
      <w:sz w:val="21"/>
      <w:szCs w:val="20"/>
    </w:rPr>
  </w:style>
  <w:style w:type="paragraph" w:customStyle="1" w:styleId="ListParagraph11">
    <w:name w:val="List Paragraph11"/>
    <w:basedOn w:val="Normal"/>
    <w:uiPriority w:val="34"/>
    <w:qFormat/>
    <w:pPr>
      <w:widowControl w:val="0"/>
      <w:ind w:firstLineChars="200" w:firstLine="420"/>
      <w:jc w:val="both"/>
    </w:pPr>
    <w:rPr>
      <w:kern w:val="2"/>
      <w:sz w:val="21"/>
    </w:rPr>
  </w:style>
  <w:style w:type="paragraph" w:customStyle="1" w:styleId="MediumList2-Accent21">
    <w:name w:val="Medium List 2 - Accent 21"/>
    <w:uiPriority w:val="71"/>
    <w:qFormat/>
    <w:rPr>
      <w:sz w:val="22"/>
      <w:szCs w:val="22"/>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reader-word-layer">
    <w:name w:val="reader-word-layer"/>
    <w:basedOn w:val="Normal"/>
    <w:qFormat/>
    <w:pPr>
      <w:spacing w:before="100" w:beforeAutospacing="1" w:after="100" w:afterAutospacing="1"/>
    </w:pPr>
    <w:rPr>
      <w:rFonts w:ascii="宋体" w:hAnsi="宋体" w:cs="宋体"/>
      <w:sz w:val="24"/>
      <w:szCs w:val="24"/>
    </w:rPr>
  </w:style>
  <w:style w:type="paragraph" w:customStyle="1" w:styleId="TAH">
    <w:name w:val="TAH"/>
    <w:basedOn w:val="TAC"/>
    <w:qFormat/>
    <w:rPr>
      <w: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al0">
    <w:name w:val="tal"/>
    <w:basedOn w:val="Normal"/>
    <w:qFormat/>
    <w:pPr>
      <w:keepNext/>
    </w:pPr>
    <w:rPr>
      <w:rFonts w:ascii="Arial" w:eastAsia="Gulim" w:hAnsi="Arial" w:cs="Arial"/>
      <w:sz w:val="18"/>
      <w:szCs w:val="18"/>
      <w:lang w:eastAsia="ko-KR"/>
    </w:rPr>
  </w:style>
  <w:style w:type="table" w:customStyle="1" w:styleId="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msoins2">
    <w:name w:val="msoins2"/>
    <w:qFormat/>
  </w:style>
  <w:style w:type="paragraph" w:customStyle="1" w:styleId="B2">
    <w:name w:val="B2"/>
    <w:basedOn w:val="Normal"/>
    <w:qFormat/>
    <w:pPr>
      <w:ind w:left="851" w:hanging="284"/>
    </w:pPr>
    <w:rPr>
      <w:lang w:val="zh-CN"/>
    </w:rPr>
  </w:style>
  <w:style w:type="paragraph" w:customStyle="1" w:styleId="ListParagraph2">
    <w:name w:val="List Paragraph2"/>
    <w:basedOn w:val="Normal"/>
    <w:uiPriority w:val="34"/>
    <w:qFormat/>
    <w:pPr>
      <w:ind w:firstLineChars="200" w:firstLine="420"/>
    </w:pPr>
  </w:style>
  <w:style w:type="paragraph" w:styleId="ListParagraph">
    <w:name w:val="List Paragraph"/>
    <w:basedOn w:val="Normal"/>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9079E-FB53-4B10-941F-948FF550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7232</Words>
  <Characters>41223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TSG-RAN WG1 #78bis</vt:lpstr>
    </vt:vector>
  </TitlesOfParts>
  <Company>www.zte.com.cn</Company>
  <LinksUpToDate>false</LinksUpToDate>
  <CharactersWithSpaces>48359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#78bis</dc:title>
  <dc:creator>ZTE</dc:creator>
  <cp:lastModifiedBy>ZTE-Bo</cp:lastModifiedBy>
  <cp:revision>3</cp:revision>
  <dcterms:created xsi:type="dcterms:W3CDTF">2021-01-18T09:12:00Z</dcterms:created>
  <dcterms:modified xsi:type="dcterms:W3CDTF">2021-01-18T09:14:00Z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